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c3b9f0fba4452" /></Relationships>
</file>

<file path=word/document.xml><?xml version="1.0" encoding="utf-8"?>
<w:document xmlns:r="http://schemas.openxmlformats.org/officeDocument/2006/relationships" xmlns:w="http://schemas.openxmlformats.org/wordprocessingml/2006/main">
  <w:body>
    <w:p>
      <w:pPr>
        <w:pStyle w:val="Title"/>
      </w:pPr>
      <w:r>
        <w:t>Address—purpose of address,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Purpose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usage code; Address purpose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f97a6f9c144d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84b15b36d7a4750">
              <w:r>
                <w:rPr>
                  <w:rStyle w:val="Hyperlink"/>
                  <w:color w:val="244061"/>
                </w:rPr>
                <w:t xml:space="preserve">Disability</w:t>
              </w:r>
            </w:hyperlink>
            <w:r>
              <w:rPr>
                <w:rStyle w:val="row-content"/>
                <w:color w:val="244061"/>
              </w:rPr>
              <w:t xml:space="preserve">, Standard 13/08/2015</w:t>
            </w:r>
          </w:p>
          <w:p>
            <w:pPr>
              <w:spacing w:before="0" w:after="0"/>
            </w:pPr>
            <w:hyperlink w:history="true" r:id="R315c6b6d96364243">
              <w:r>
                <w:rPr>
                  <w:rStyle w:val="Hyperlink"/>
                  <w:color w:val="244061"/>
                </w:rPr>
                <w:t xml:space="preserve">Health</w:t>
              </w:r>
            </w:hyperlink>
            <w:r>
              <w:rPr>
                <w:rStyle w:val="row-content"/>
                <w:color w:val="244061"/>
              </w:rPr>
              <w:t xml:space="preserve">, Standard 05/10/2016</w:t>
            </w:r>
          </w:p>
          <w:p>
            <w:pPr>
              <w:spacing w:before="0" w:after="0"/>
            </w:pPr>
            <w:hyperlink w:history="true" r:id="R836e0445230c492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the address in relation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9f8969d2c74fcb">
              <w:r>
                <w:rPr>
                  <w:rStyle w:val="Hyperlink"/>
                </w:rPr>
                <w:t xml:space="preserve">Address—purpose of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4ef93e09f4860">
              <w:r>
                <w:rPr>
                  <w:rStyle w:val="Hyperlink"/>
                </w:rPr>
                <w:t xml:space="preserve">Address purpose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purpose code can only exist if an associated address has been entered. The address entered can be an Australian address whilst the person is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4a26a3e18044f4">
              <w:r>
                <w:rPr>
                  <w:rStyle w:val="Hyperlink"/>
                </w:rPr>
                <w:t xml:space="preserve">Person (address)—address type, code N</w:t>
              </w:r>
            </w:hyperlink>
          </w:p>
          <w:p>
            <w:pPr>
              <w:pStyle w:val="registration-status"/>
              <w:spacing w:before="0" w:after="0"/>
            </w:pPr>
            <w:hyperlink w:history="true" r:id="Rdd0e7399e9d3497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61049d42e5247c3">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d6c4dbf8d55941be">
              <w:r>
                <w:rPr>
                  <w:rStyle w:val="Hyperlink"/>
                </w:rPr>
                <w:t xml:space="preserve">Service provider organisation (address)—address type, code N</w:t>
              </w:r>
            </w:hyperlink>
          </w:p>
          <w:p>
            <w:pPr>
              <w:pStyle w:val="registration-status"/>
              <w:spacing w:before="0" w:after="0"/>
            </w:pPr>
            <w:hyperlink w:history="true" r:id="R5d9c03f0248048b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c9405621c1f417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a3aa94fa8a4d90">
              <w:r>
                <w:rPr>
                  <w:rStyle w:val="Hyperlink"/>
                </w:rPr>
                <w:t xml:space="preserve">Address details data dictionary</w:t>
              </w:r>
            </w:hyperlink>
          </w:p>
          <w:p>
            <w:pPr>
              <w:pStyle w:val="registration-status"/>
              <w:spacing w:before="0" w:after="0"/>
            </w:pPr>
            <w:hyperlink w:history="true" r:id="R64b48349d1b64bc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508138ded98498f">
              <w:r>
                <w:rPr>
                  <w:rStyle w:val="Hyperlink"/>
                  <w:color w:val="244061"/>
                </w:rPr>
                <w:t xml:space="preserve">Disability</w:t>
              </w:r>
            </w:hyperlink>
            <w:r>
              <w:rPr>
                <w:rStyle w:val="row-content"/>
                <w:color w:val="244061"/>
              </w:rPr>
              <w:t xml:space="preserve">, Standard 13/08/2015</w:t>
            </w:r>
          </w:p>
          <w:p>
            <w:r>
              <w:br/>
            </w:r>
            <w:hyperlink w:history="true" r:id="R3ca062c1496d4aa3">
              <w:r>
                <w:rPr>
                  <w:rStyle w:val="Hyperlink"/>
                </w:rPr>
                <w:t xml:space="preserve">Address group cluster</w:t>
              </w:r>
            </w:hyperlink>
          </w:p>
          <w:p>
            <w:pPr>
              <w:pStyle w:val="registration-status"/>
              <w:spacing w:before="0" w:after="0"/>
            </w:pPr>
            <w:hyperlink w:history="true" r:id="R5408e1954b95489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purpose may be collected for both the </w:t>
            </w:r>
            <w:r>
              <w:rPr>
                <w:rStyle w:val="row-content"/>
                <w:b/>
              </w:rPr>
              <w:t xml:space="preserve">individual</w:t>
            </w:r>
            <w:r>
              <w:rPr>
                <w:rStyle w:val="row-content"/>
              </w:rPr>
              <w:t xml:space="preserve"> and the </w:t>
            </w:r>
            <w:r>
              <w:rPr>
                <w:rStyle w:val="row-content"/>
                <w:b/>
              </w:rPr>
              <w:t xml:space="preserve">organisation</w:t>
            </w:r>
            <w:r>
              <w:rPr>
                <w:rStyle w:val="row-content"/>
              </w:rPr>
              <w:t xml:space="preserve"> in the Person and provider identification in healthcare national best practice data set. It should be collected for every address. Note that an address may have multiple address purposes at a given point in time.</w:t>
            </w:r>
          </w:p>
          <w:p>
            <w:r>
              <w:rPr>
                <w:rStyle w:val="row-content"/>
              </w:rPr>
              <w:t xml:space="preserve">If the address is a either a primary address, secondary address, residential address or temporary accommodation, the corresponding values for the </w:t>
            </w:r>
            <w:hyperlink w:history="true" r:id="R5137cffec34e4ea7">
              <w:r>
                <w:rPr>
                  <w:rStyle w:val="Hyperlink"/>
                </w:rPr>
                <w:t xml:space="preserve">Address—address status identifier, code AAA</w:t>
              </w:r>
            </w:hyperlink>
            <w:r>
              <w:rPr>
                <w:rStyle w:val="row-content"/>
              </w:rPr>
              <w:t xml:space="preserve"> data element should be either official address, valid alias address or unknown address at the time of collection.</w:t>
            </w:r>
          </w:p>
          <w:p>
            <w:r>
              <w:rPr>
                <w:rStyle w:val="row-content"/>
              </w:rPr>
              <w:t xml:space="preserve">Note that the </w:t>
            </w:r>
            <w:hyperlink w:history="true" r:id="Rbe993707e2304dcb">
              <w:r>
                <w:rPr>
                  <w:rStyle w:val="Hyperlink"/>
                </w:rPr>
                <w:t xml:space="preserve">Address—purpose of address, code AA[A]</w:t>
              </w:r>
            </w:hyperlink>
            <w:r>
              <w:rPr>
                <w:rStyle w:val="row-content"/>
              </w:rPr>
              <w:t xml:space="preserve"> data element allows a null entry for address purpose. A null entry is not accepted in the Person and provider identification in healthcare national best practice data set.</w:t>
            </w:r>
          </w:p>
          <w:p>
            <w:r>
              <w:br/>
            </w:r>
            <w:r>
              <w:br/>
            </w:r>
            <w:hyperlink w:history="true" r:id="Rfa736277045444f0">
              <w:r>
                <w:rPr>
                  <w:rStyle w:val="Hyperlink"/>
                </w:rPr>
                <w:t xml:space="preserve">Aged care address cluster</w:t>
              </w:r>
            </w:hyperlink>
          </w:p>
          <w:p>
            <w:pPr>
              <w:pStyle w:val="registration-status"/>
              <w:spacing w:before="0" w:after="0"/>
            </w:pPr>
            <w:hyperlink w:history="true" r:id="R31bba6476fd24d5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b939138029b0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9eafad0ed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9138029b04c1c" /><Relationship Type="http://schemas.openxmlformats.org/officeDocument/2006/relationships/header" Target="/word/header1.xml" Id="R34af3d1404b14b12" /><Relationship Type="http://schemas.openxmlformats.org/officeDocument/2006/relationships/settings" Target="/word/settings.xml" Id="Rd74e149df3644d73" /><Relationship Type="http://schemas.openxmlformats.org/officeDocument/2006/relationships/styles" Target="/word/styles.xml" Id="R3f17c554e1444537" /><Relationship Type="http://schemas.openxmlformats.org/officeDocument/2006/relationships/hyperlink" Target="https://meteor.aihw.gov.au/RegistrationAuthority/1" TargetMode="External" Id="R2f4f97a6f9c144d2" /><Relationship Type="http://schemas.openxmlformats.org/officeDocument/2006/relationships/hyperlink" Target="https://meteor.aihw.gov.au/RegistrationAuthority/16" TargetMode="External" Id="R784b15b36d7a4750" /><Relationship Type="http://schemas.openxmlformats.org/officeDocument/2006/relationships/hyperlink" Target="https://meteor.aihw.gov.au/RegistrationAuthority/12" TargetMode="External" Id="R315c6b6d96364243" /><Relationship Type="http://schemas.openxmlformats.org/officeDocument/2006/relationships/hyperlink" Target="https://meteor.aihw.gov.au/RegistrationAuthority/19" TargetMode="External" Id="R836e0445230c4923" /><Relationship Type="http://schemas.openxmlformats.org/officeDocument/2006/relationships/hyperlink" Target="https://meteor.aihw.gov.au/content/428930" TargetMode="External" Id="R9b9f8969d2c74fcb" /><Relationship Type="http://schemas.openxmlformats.org/officeDocument/2006/relationships/hyperlink" Target="https://meteor.aihw.gov.au/content/428903" TargetMode="External" Id="R32f4ef93e09f4860" /><Relationship Type="http://schemas.openxmlformats.org/officeDocument/2006/relationships/hyperlink" Target="https://meteor.aihw.gov.au/content/286728" TargetMode="External" Id="R2e4a26a3e18044f4" /><Relationship Type="http://schemas.openxmlformats.org/officeDocument/2006/relationships/hyperlink" Target="https://meteor.aihw.gov.au/RegistrationAuthority/1" TargetMode="External" Id="Rdd0e7399e9d3497a" /><Relationship Type="http://schemas.openxmlformats.org/officeDocument/2006/relationships/hyperlink" Target="https://meteor.aihw.gov.au/RegistrationAuthority/12" TargetMode="External" Id="Re61049d42e5247c3" /><Relationship Type="http://schemas.openxmlformats.org/officeDocument/2006/relationships/hyperlink" Target="https://meteor.aihw.gov.au/content/286792" TargetMode="External" Id="Rd6c4dbf8d55941be" /><Relationship Type="http://schemas.openxmlformats.org/officeDocument/2006/relationships/hyperlink" Target="https://meteor.aihw.gov.au/RegistrationAuthority/1" TargetMode="External" Id="R5d9c03f0248048b6" /><Relationship Type="http://schemas.openxmlformats.org/officeDocument/2006/relationships/hyperlink" Target="https://meteor.aihw.gov.au/RegistrationAuthority/12" TargetMode="External" Id="Rdc9405621c1f417e" /><Relationship Type="http://schemas.openxmlformats.org/officeDocument/2006/relationships/hyperlink" Target="https://meteor.aihw.gov.au/content/434713" TargetMode="External" Id="R18a3aa94fa8a4d90" /><Relationship Type="http://schemas.openxmlformats.org/officeDocument/2006/relationships/hyperlink" Target="https://meteor.aihw.gov.au/RegistrationAuthority/1" TargetMode="External" Id="R64b48349d1b64bc3" /><Relationship Type="http://schemas.openxmlformats.org/officeDocument/2006/relationships/hyperlink" Target="https://meteor.aihw.gov.au/RegistrationAuthority/16" TargetMode="External" Id="R9508138ded98498f" /><Relationship Type="http://schemas.openxmlformats.org/officeDocument/2006/relationships/hyperlink" Target="https://meteor.aihw.gov.au/content/611145" TargetMode="External" Id="R3ca062c1496d4aa3" /><Relationship Type="http://schemas.openxmlformats.org/officeDocument/2006/relationships/hyperlink" Target="https://meteor.aihw.gov.au/RegistrationAuthority/12" TargetMode="External" Id="R5408e1954b95489e" /><Relationship Type="http://schemas.openxmlformats.org/officeDocument/2006/relationships/hyperlink" Target="https://meteor.aihw.gov.au/content/428979" TargetMode="External" Id="R5137cffec34e4ea7" /><Relationship Type="http://schemas.openxmlformats.org/officeDocument/2006/relationships/hyperlink" Target="https://meteor.aihw.gov.au/content/428932" TargetMode="External" Id="Rbe993707e2304dcb" /><Relationship Type="http://schemas.openxmlformats.org/officeDocument/2006/relationships/hyperlink" Target="https://meteor.aihw.gov.au/content/775085" TargetMode="External" Id="Rfa736277045444f0" /><Relationship Type="http://schemas.openxmlformats.org/officeDocument/2006/relationships/hyperlink" Target="https://meteor.aihw.gov.au/RegistrationAuthority/19" TargetMode="External" Id="R31bba6476fd24d5f" /></Relationships>
</file>

<file path=word/_rels/header1.xml.rels>&#65279;<?xml version="1.0" encoding="utf-8"?><Relationships xmlns="http://schemas.openxmlformats.org/package/2006/relationships"><Relationship Type="http://schemas.openxmlformats.org/officeDocument/2006/relationships/image" Target="/media/image.png" Id="R0539eafad0ed4d91" /></Relationships>
</file>