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5d71793ef3432e" /></Relationships>
</file>

<file path=word/document.xml><?xml version="1.0" encoding="utf-8"?>
<w:document xmlns:r="http://schemas.openxmlformats.org/officeDocument/2006/relationships" xmlns:w="http://schemas.openxmlformats.org/wordprocessingml/2006/main">
  <w:body>
    <w:p>
      <w:pPr>
        <w:pStyle w:val="Title"/>
      </w:pPr>
      <w:r>
        <w:t>Person—unintentional weight loss indicator,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Person—unintentional weight loss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Unintentional weight loss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9a8524b024459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experienced unintentional weight loss of greater than 10% in the previous six months,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ef6354cace47f0">
              <w:r>
                <w:rPr>
                  <w:rStyle w:val="Hyperlink"/>
                </w:rPr>
                <w:t xml:space="preserve">Person—unintentional weight loss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150bc30f674c78">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Weight loss is a reduction of the total body mass, due to a mean loss of fluid, body fat or adipose tissue and/or lean mass. It can occur unintentionally due to an underlying disease such as cancer. Patients with medical causes of weight loss usually have signs or symptoms that suggest involvement of a particular organ system.</w:t>
            </w:r>
          </w:p>
          <w:p>
            <w:pPr/>
            <w:r>
              <w:rPr>
                <w:rStyle w:val="row-content-rich-text"/>
              </w:rPr>
              <w:t xml:space="preserve">Record whether a person experienced unintentional weight loss of greater than 10% occurring in the previous six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based on the patient's self report and should be sought from their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Marked weight loss is an important prognostic indicator and may influence treatment decisions. For example, cancer patients with weight loss have decreased performance status, impaired responses to chemotherapy and reduced median survival.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Fauci AS et al (Editors) 2008. Harrison's Principles of Internal Medicine, 17th edition, New York: McGraw-Hill Medical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69bc3c1dcc4ec4">
              <w:r>
                <w:rPr>
                  <w:rStyle w:val="Hyperlink"/>
                </w:rPr>
                <w:t xml:space="preserve">Lung cancer (clinical) DSS</w:t>
              </w:r>
            </w:hyperlink>
          </w:p>
          <w:p>
            <w:pPr>
              <w:spacing w:before="0" w:after="0"/>
            </w:pPr>
            <w:r>
              <w:rPr>
                <w:rStyle w:val="row-content"/>
                <w:color w:val="244061"/>
              </w:rPr>
              <w:t xml:space="preserve">       </w:t>
            </w:r>
            <w:hyperlink w:history="true" r:id="Rb13e1b44c05c4051">
              <w:r>
                <w:rPr>
                  <w:rStyle w:val="Hyperlink"/>
                  <w:color w:val="244061"/>
                </w:rPr>
                <w:t xml:space="preserve">Health</w:t>
              </w:r>
            </w:hyperlink>
            <w:r>
              <w:rPr>
                <w:rStyle w:val="row-content"/>
                <w:color w:val="244061"/>
              </w:rPr>
              <w:t xml:space="preserve">, Superseded 14/05/2015</w:t>
            </w:r>
          </w:p>
          <w:p>
            <w:r>
              <w:rPr>
                <w:rStyle w:val="row-content"/>
                <w:b/>
                <w:i/>
              </w:rPr>
              <w:t xml:space="preserve">DSS specific information: </w:t>
            </w:r>
            <w:r>
              <w:rPr>
                <w:rStyle w:val="row-content"/>
              </w:rPr>
              <w:t xml:space="preserve">This item should be recorded at diagnosis when recorded in the context of this Data Set Specification.</w:t>
            </w:r>
            <w:r>
              <w:br/>
            </w:r>
            <w:r>
              <w:br/>
            </w:r>
            <w:hyperlink w:history="true" r:id="R884a66d8a1bc423e">
              <w:r>
                <w:rPr>
                  <w:rStyle w:val="Hyperlink"/>
                </w:rPr>
                <w:t xml:space="preserve">Lung cancer (clinical) NBPDS</w:t>
              </w:r>
            </w:hyperlink>
          </w:p>
          <w:p>
            <w:pPr>
              <w:spacing w:before="0" w:after="0"/>
            </w:pPr>
            <w:r>
              <w:rPr>
                <w:rStyle w:val="row-content"/>
                <w:color w:val="244061"/>
              </w:rPr>
              <w:t xml:space="preserve">       </w:t>
            </w:r>
            <w:hyperlink w:history="true" r:id="R2eca6bc38a6845aa">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This item should be recorded at diagnosis when recorded in the context of this NBPDS.</w:t>
            </w:r>
          </w:p>
          <w:p>
            <w:r>
              <w:br/>
            </w:r>
            <w:r>
              <w:br/>
            </w:r>
          </w:p>
        </w:tc>
      </w:tr>
    </w:tbl>
    <w:p/>
    <w:tbl>
      <w:tblPr>
        <w:tblStyle w:val="TableGrid"/>
        <w:tblW w:w="0" w:type="auto"/>
      </w:tblPr>
    </w:tbl>
    <w:p>
      <w:r>
        <w:br/>
      </w:r>
    </w:p>
    <w:sectPr>
      <w:footerReference xmlns:r="http://schemas.openxmlformats.org/officeDocument/2006/relationships" w:type="default" r:id="R914c1ff657724d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428841</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b64a5584a141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4c1ff657724deb" /><Relationship Type="http://schemas.openxmlformats.org/officeDocument/2006/relationships/header" Target="/word/header1.xml" Id="R19283167f87d43c6" /><Relationship Type="http://schemas.openxmlformats.org/officeDocument/2006/relationships/settings" Target="/word/settings.xml" Id="R31c0022a23b04519" /><Relationship Type="http://schemas.openxmlformats.org/officeDocument/2006/relationships/styles" Target="/word/styles.xml" Id="R93fa919ca0aa4a61" /><Relationship Type="http://schemas.openxmlformats.org/officeDocument/2006/relationships/hyperlink" Target="https://meteor.aihw.gov.au/RegistrationAuthority/12" TargetMode="External" Id="R999a8524b0244599" /><Relationship Type="http://schemas.openxmlformats.org/officeDocument/2006/relationships/hyperlink" Target="https://meteor.aihw.gov.au/content/428838" TargetMode="External" Id="R85ef6354cace47f0" /><Relationship Type="http://schemas.openxmlformats.org/officeDocument/2006/relationships/hyperlink" Target="https://meteor.aihw.gov.au/content/428208" TargetMode="External" Id="R46150bc30f674c78" /><Relationship Type="http://schemas.openxmlformats.org/officeDocument/2006/relationships/hyperlink" Target="https://meteor.aihw.gov.au/content/430950" TargetMode="External" Id="R0b69bc3c1dcc4ec4" /><Relationship Type="http://schemas.openxmlformats.org/officeDocument/2006/relationships/hyperlink" Target="https://meteor.aihw.gov.au/RegistrationAuthority/12" TargetMode="External" Id="Rb13e1b44c05c4051" /><Relationship Type="http://schemas.openxmlformats.org/officeDocument/2006/relationships/hyperlink" Target="https://meteor.aihw.gov.au/content/599613" TargetMode="External" Id="R884a66d8a1bc423e" /><Relationship Type="http://schemas.openxmlformats.org/officeDocument/2006/relationships/hyperlink" Target="https://meteor.aihw.gov.au/RegistrationAuthority/12" TargetMode="External" Id="R2eca6bc38a6845aa" /></Relationships>
</file>

<file path=word/_rels/header1.xml.rels>&#65279;<?xml version="1.0" encoding="utf-8"?><Relationships xmlns="http://schemas.openxmlformats.org/package/2006/relationships"><Relationship Type="http://schemas.openxmlformats.org/officeDocument/2006/relationships/image" Target="/media/image.png" Id="R84b64a5584a1411e" /></Relationships>
</file>