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72a9bcc91e44d6" /></Relationships>
</file>

<file path=word/document.xml><?xml version="1.0" encoding="utf-8"?>
<w:document xmlns:r="http://schemas.openxmlformats.org/officeDocument/2006/relationships" xmlns:w="http://schemas.openxmlformats.org/wordprocessingml/2006/main">
  <w:body>
    <w:p>
      <w:pPr>
        <w:pStyle w:val="Title"/>
      </w:pPr>
      <w:r>
        <w:t>National Disability Agreement: j-Proportion of people with disability receiving income support,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j-Proportion of people with disability receiving income support,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receiving income support,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a08b6ea0074ab2">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income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7e8e0d06b648bb">
              <w:r>
                <w:rPr>
                  <w:rStyle w:val="Hyperlink"/>
                </w:rPr>
                <w:t xml:space="preserve">National Disability Agreement (2011)</w:t>
              </w:r>
            </w:hyperlink>
          </w:p>
          <w:p>
            <w:pPr>
              <w:spacing w:before="0" w:after="0"/>
            </w:pPr>
            <w:r>
              <w:rPr>
                <w:rStyle w:val="row-content"/>
                <w:color w:val="244061"/>
              </w:rPr>
              <w:t xml:space="preserve">       </w:t>
            </w:r>
            <w:hyperlink w:history="true" r:id="R9c4173bc8fa34926">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c0ab8fbecaa4d7c">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a2a187b979064797">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71b1609ea41f4e61">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who receive the Disability Support Pension divided by total number of people with disability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as calculated is a ratio rather than a proportion because the numerator and denominator are from different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16 to 62 years who receive the Disability Support Pension (DSP).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b3c68168b844b7">
              <w:r>
                <w:rPr>
                  <w:rStyle w:val="Hyperlink"/>
                </w:rPr>
                <w:t xml:space="preserve">Person—age, total years N[NN]</w:t>
              </w:r>
            </w:hyperlink>
          </w:p>
          <w:p>
            <w:r>
              <w:rPr>
                <w:rStyle w:val="row-content"/>
                <w:b/>
              </w:rPr>
              <w:t xml:space="preserve">Data Source</w:t>
            </w:r>
          </w:p>
          <w:p>
            <w:hyperlink w:history="true" r:id="R104e56f938dd4932">
              <w:r>
                <w:rPr>
                  <w:rStyle w:val="Hyperlink"/>
                </w:rPr>
                <w:t xml:space="preserve">Disability Support  Pension (DSP)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with disability aged 16 to 62 years on 30 June of the previous reporting period (e.g. 2008 for the baseline report) as calculated by using age-sex specific disability prevalence rates from the most recent SDAC multiplied by the ERP. For the 2011 report, denominator data will come directly from SDAC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status' to be created.</w:t>
            </w:r>
          </w:p>
          <w:p>
            <w:r>
              <w:rPr>
                <w:rStyle w:val="row-content"/>
                <w:b/>
              </w:rPr>
              <w:t xml:space="preserve">Data Source</w:t>
            </w:r>
          </w:p>
          <w:p>
            <w:hyperlink w:history="true" r:id="R4217912c0dab4bba">
              <w:r>
                <w:rPr>
                  <w:rStyle w:val="Hyperlink"/>
                </w:rPr>
                <w:t xml:space="preserve">Survey of Disability, Ageing and Caring (SDAC)</w:t>
              </w:r>
            </w:hyperlink>
          </w:p>
          <w:p>
            <w:r>
              <w:rPr>
                <w:rStyle w:val="row-content"/>
                <w:b/>
                <w:color w:val="000000"/>
              </w:rPr>
              <w:t xml:space="preserve">Data Element / Data Set</w:t>
            </w:r>
          </w:p>
          <w:p>
            <w:hyperlink w:history="true" r:id="R42bc0b5ae2304da7">
              <w:r>
                <w:rPr>
                  <w:rStyle w:val="Hyperlink"/>
                </w:rPr>
                <w:t xml:space="preserve">Person—sex, code N</w:t>
              </w:r>
            </w:hyperlink>
          </w:p>
          <w:p>
            <w:r>
              <w:rPr>
                <w:rStyle w:val="row-content"/>
                <w:b/>
              </w:rPr>
              <w:t xml:space="preserve">Data Source</w:t>
            </w:r>
          </w:p>
          <w:p>
            <w:hyperlink w:history="true" r:id="Rd2ab061f5f324111">
              <w:r>
                <w:rPr>
                  <w:rStyle w:val="Hyperlink"/>
                </w:rPr>
                <w:t xml:space="preserve">Survey of Disability, Ageing and Caring (SDAC)</w:t>
              </w:r>
            </w:hyperlink>
          </w:p>
          <w:p>
            <w:r>
              <w:rPr>
                <w:rStyle w:val="row-content"/>
                <w:b/>
                <w:color w:val="000000"/>
              </w:rPr>
              <w:t xml:space="preserve">Data Element / Data Set</w:t>
            </w:r>
          </w:p>
          <w:p>
            <w:hyperlink w:history="true" r:id="Rda2378986dba4255">
              <w:r>
                <w:rPr>
                  <w:rStyle w:val="Hyperlink"/>
                </w:rPr>
                <w:t xml:space="preserve">Person—Australian state/territory identifier, code N</w:t>
              </w:r>
            </w:hyperlink>
          </w:p>
          <w:p>
            <w:r>
              <w:rPr>
                <w:rStyle w:val="row-content"/>
                <w:b/>
              </w:rPr>
              <w:t xml:space="preserve">Data Source</w:t>
            </w:r>
          </w:p>
          <w:p>
            <w:hyperlink w:history="true" r:id="Ra8f97db573b54eb8">
              <w:r>
                <w:rPr>
                  <w:rStyle w:val="Hyperlink"/>
                </w:rPr>
                <w:t xml:space="preserve">Estimated Resident Population (ERP)</w:t>
              </w:r>
            </w:hyperlink>
          </w:p>
          <w:p>
            <w:r>
              <w:rPr>
                <w:rStyle w:val="row-content"/>
                <w:b/>
                <w:color w:val="000000"/>
              </w:rPr>
              <w:t xml:space="preserve">Data Element / Data Set</w:t>
            </w:r>
          </w:p>
          <w:p>
            <w:hyperlink w:history="true" r:id="Racfbe06e55ec4270">
              <w:r>
                <w:rPr>
                  <w:rStyle w:val="Hyperlink"/>
                </w:rPr>
                <w:t xml:space="preserve">Person—sex, code N</w:t>
              </w:r>
            </w:hyperlink>
          </w:p>
          <w:p>
            <w:r>
              <w:rPr>
                <w:rStyle w:val="row-content"/>
                <w:b/>
              </w:rPr>
              <w:t xml:space="preserve">Data Source</w:t>
            </w:r>
          </w:p>
          <w:p>
            <w:hyperlink w:history="true" r:id="Rb24bf7dc0e0947f5">
              <w:r>
                <w:rPr>
                  <w:rStyle w:val="Hyperlink"/>
                </w:rPr>
                <w:t xml:space="preserve">Estimated Resident Population (ERP)</w:t>
              </w:r>
            </w:hyperlink>
          </w:p>
          <w:p>
            <w:r>
              <w:rPr>
                <w:rStyle w:val="row-content"/>
                <w:b/>
                <w:color w:val="000000"/>
              </w:rPr>
              <w:t xml:space="preserve">Data Element / Data Set</w:t>
            </w:r>
          </w:p>
          <w:p>
            <w:hyperlink w:history="true" r:id="Rf9cd393e52394746">
              <w:r>
                <w:rPr>
                  <w:rStyle w:val="Hyperlink"/>
                </w:rPr>
                <w:t xml:space="preserve">Person—age, total years N[NN]</w:t>
              </w:r>
            </w:hyperlink>
          </w:p>
          <w:p>
            <w:r>
              <w:rPr>
                <w:rStyle w:val="row-content"/>
                <w:b/>
              </w:rPr>
              <w:t xml:space="preserve">Data Source</w:t>
            </w:r>
          </w:p>
          <w:p>
            <w:hyperlink w:history="true" r:id="Rca610b55ca30493c">
              <w:r>
                <w:rPr>
                  <w:rStyle w:val="Hyperlink"/>
                </w:rPr>
                <w:t xml:space="preserve">Survey of Disability, Ageing and Caring (SDAC)</w:t>
              </w:r>
            </w:hyperlink>
          </w:p>
          <w:p>
            <w:r>
              <w:rPr>
                <w:rStyle w:val="row-content"/>
                <w:b/>
                <w:color w:val="000000"/>
              </w:rPr>
              <w:t xml:space="preserve">Data Element / Data Set</w:t>
            </w:r>
          </w:p>
          <w:p>
            <w:hyperlink w:history="true" r:id="R47cbc12d6e994f76">
              <w:r>
                <w:rPr>
                  <w:rStyle w:val="Hyperlink"/>
                </w:rPr>
                <w:t xml:space="preserve">Person—age, total years N[NN]</w:t>
              </w:r>
            </w:hyperlink>
          </w:p>
          <w:p>
            <w:r>
              <w:rPr>
                <w:rStyle w:val="row-content"/>
                <w:b/>
              </w:rPr>
              <w:t xml:space="preserve">Data Source</w:t>
            </w:r>
          </w:p>
          <w:p>
            <w:hyperlink w:history="true" r:id="Rcfd70179d3cd4371">
              <w:r>
                <w:rPr>
                  <w:rStyle w:val="Hyperlink"/>
                </w:rPr>
                <w:t xml:space="preserve">Estimated Resident Population (ERP)</w:t>
              </w:r>
            </w:hyperlink>
          </w:p>
          <w:p>
            <w:r>
              <w:rPr>
                <w:rStyle w:val="row-content"/>
                <w:b/>
                <w:color w:val="000000"/>
              </w:rPr>
              <w:t xml:space="preserve">Data Element / Data Set</w:t>
            </w:r>
          </w:p>
          <w:p>
            <w:hyperlink w:history="true" r:id="R68084219c7544592">
              <w:r>
                <w:rPr>
                  <w:rStyle w:val="Hyperlink"/>
                </w:rPr>
                <w:t xml:space="preserve">Person—estimated resident population of Australia, total people N[N(7)]</w:t>
              </w:r>
            </w:hyperlink>
          </w:p>
          <w:p>
            <w:r>
              <w:rPr>
                <w:rStyle w:val="row-content"/>
                <w:b/>
              </w:rPr>
              <w:t xml:space="preserve">Data Source</w:t>
            </w:r>
          </w:p>
          <w:p>
            <w:hyperlink w:history="true" r:id="R580e831672784b37">
              <w:r>
                <w:rPr>
                  <w:rStyle w:val="Hyperlink"/>
                </w:rPr>
                <w:t xml:space="preserve">Estimated Resident Population (ERP)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5032db66874878">
              <w:r>
                <w:rPr>
                  <w:rStyle w:val="Hyperlink"/>
                </w:rPr>
                <w:t xml:space="preserve">Person—Indigenous status, code N</w:t>
              </w:r>
            </w:hyperlink>
          </w:p>
          <w:p>
            <w:r>
              <w:rPr>
                <w:rStyle w:val="row-content"/>
                <w:b/>
              </w:rPr>
              <w:t xml:space="preserve">Data Source</w:t>
            </w:r>
          </w:p>
          <w:p>
            <w:hyperlink w:history="true" r:id="Rb5935c0ee82e4530">
              <w:r>
                <w:rPr>
                  <w:rStyle w:val="Hyperlink"/>
                </w:rPr>
                <w:t xml:space="preserve">Disability Support  Pension (DSP)</w:t>
              </w:r>
            </w:hyperlink>
          </w:p>
          <w:p>
            <w:r>
              <w:rPr>
                <w:rStyle w:val="row-content"/>
                <w:b/>
                <w:color w:val="000000"/>
              </w:rPr>
              <w:t xml:space="preserve">Data Element / Data Set</w:t>
            </w:r>
          </w:p>
          <w:p>
            <w:hyperlink w:history="true" r:id="R4f942ac567f14081">
              <w:r>
                <w:rPr>
                  <w:rStyle w:val="Hyperlink"/>
                </w:rPr>
                <w:t xml:space="preserve">Person—Australian state/territory identifier, code N</w:t>
              </w:r>
            </w:hyperlink>
          </w:p>
          <w:p>
            <w:r>
              <w:rPr>
                <w:rStyle w:val="row-content"/>
                <w:b/>
                <w:color w:val="000000"/>
              </w:rPr>
              <w:t xml:space="preserve">Data Element / Data Set</w:t>
            </w:r>
          </w:p>
          <w:p>
            <w:hyperlink w:history="true" r:id="Rd9189b2b3e31472d">
              <w:r>
                <w:rPr>
                  <w:rStyle w:val="Hyperlink"/>
                </w:rPr>
                <w:t xml:space="preserve">Person—sex, code N</w:t>
              </w:r>
            </w:hyperlink>
          </w:p>
          <w:p>
            <w:r>
              <w:rPr>
                <w:rStyle w:val="row-content"/>
                <w:b/>
                <w:color w:val="000000"/>
              </w:rPr>
              <w:t xml:space="preserve">Data Element / Data Set</w:t>
            </w:r>
          </w:p>
          <w:p>
            <w:hyperlink w:history="true" r:id="R783774137da84149">
              <w:r>
                <w:rPr>
                  <w:rStyle w:val="Hyperlink"/>
                </w:rPr>
                <w:t xml:space="preserve">Person—age, total years N[NN]</w:t>
              </w:r>
            </w:hyperlink>
          </w:p>
          <w:p>
            <w:r>
              <w:rPr>
                <w:rStyle w:val="row-content"/>
                <w:b/>
                <w:color w:val="000000"/>
              </w:rPr>
              <w:t xml:space="preserve">Data Element / Data Set</w:t>
            </w:r>
          </w:p>
          <w:p>
            <w:hyperlink w:history="true" r:id="R9f5115ae99cc446f">
              <w:r>
                <w:rPr>
                  <w:rStyle w:val="Hyperlink"/>
                </w:rPr>
                <w:t xml:space="preserve">Person—country of birth, code (SACC 2008)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(j.1)</w:t>
            </w:r>
          </w:p>
          <w:p>
            <w:pPr>
              <w:spacing w:after="160"/>
            </w:pPr>
            <w:r>
              <w:rPr>
                <w:rStyle w:val="row-content-rich-text"/>
              </w:rPr>
              <w:t xml:space="preserve">By state/territory</w:t>
            </w:r>
          </w:p>
          <w:p>
            <w:pPr>
              <w:spacing w:after="160"/>
            </w:pPr>
            <w:r>
              <w:rPr>
                <w:rStyle w:val="row-content-rich-text"/>
              </w:rPr>
              <w:t xml:space="preserve">- Sex (male, female, persons) by age group (16–24, 25–34, 35–44, 45–54, 55–62, total 15–62)</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Indicator (j.2)</w:t>
            </w:r>
          </w:p>
          <w:p>
            <w:pPr>
              <w:spacing w:after="160"/>
            </w:pPr>
            <w:r>
              <w:rPr>
                <w:rStyle w:val="row-content-rich-text"/>
              </w:rPr>
              <w:t xml:space="preserve">Indigenous people by state/territory</w:t>
            </w:r>
          </w:p>
          <w:p>
            <w:pPr/>
            <w:r>
              <w:rPr>
                <w:rStyle w:val="row-content-rich-text"/>
              </w:rPr>
              <w:t xml:space="preserve">- Sex (male, female,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6249b4777cb4e7e">
              <w:r>
                <w:rPr>
                  <w:rStyle w:val="Hyperlink"/>
                </w:rPr>
                <w:t xml:space="preserve">Survey of Disability, Ageing and Caring (SDAC)</w:t>
              </w:r>
            </w:hyperlink>
          </w:p>
          <w:p>
            <w:r>
              <w:rPr>
                <w:rStyle w:val="row-content"/>
                <w:b/>
                <w:color w:val="000000"/>
              </w:rPr>
              <w:t xml:space="preserve">Data Source</w:t>
            </w:r>
          </w:p>
          <w:p>
            <w:hyperlink w:history="true" r:id="R2a943f1bedbe4d5c">
              <w:r>
                <w:rPr>
                  <w:rStyle w:val="Hyperlink"/>
                </w:rPr>
                <w:t xml:space="preserve">Disability Support  Pension (DSP)</w:t>
              </w:r>
            </w:hyperlink>
          </w:p>
          <w:p>
            <w:r>
              <w:rPr>
                <w:rStyle w:val="row-content"/>
                <w:b/>
              </w:rPr>
              <w:t xml:space="preserve">Frequency</w:t>
            </w:r>
          </w:p>
          <w:p>
            <w:r>
              <w:rPr>
                <w:rStyle w:val="row-content"/>
              </w:rPr>
              <w:t xml:space="preserve">Annual.</w:t>
            </w:r>
          </w:p>
          <w:p>
            <w:r>
              <w:rPr>
                <w:rStyle w:val="row-content"/>
                <w:b/>
                <w:color w:val="000000"/>
              </w:rPr>
              <w:t xml:space="preserve">Data Source</w:t>
            </w:r>
          </w:p>
          <w:p>
            <w:hyperlink w:history="true" r:id="R5c6042dc3a43440a">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FaHCSIA/Centrelink and ABS; quality statement to be produced by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 SDAC 2003 does not provide Indigenous status data, the ABS will investigate whether the Indigenous denominator data will come from the NATSISS 2008 or calculated using a similar method to that used in indicator f.</w:t>
            </w:r>
          </w:p>
          <w:p>
            <w:pPr>
              <w:spacing w:after="160"/>
            </w:pPr>
            <w:r>
              <w:rPr>
                <w:rStyle w:val="row-content-rich-text"/>
              </w:rPr>
              <w:t xml:space="preserve">Disability rates for the calculation of the denominator will be used under the assumption of constant rates of disability.</w:t>
            </w:r>
          </w:p>
          <w:p>
            <w:pPr/>
            <w:r>
              <w:rPr>
                <w:rStyle w:val="row-content-rich-text"/>
              </w:rPr>
              <w:t xml:space="preserve">The age pension eligibility age for women is increasing each year so that by 2013 it will be 65 years, the same as for men. Over the following four years, the age pension eligibility age for all people will be increased each year so that by 2017 it will be 67 years. For the 2010 report and onwards, it should be possible to change the age scope of this indicator to be 16–64 years although a parallel indicator for 16–62 years should also be used to detect changes from the 2013 report.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9a6634f957481f">
              <w:r>
                <w:rPr>
                  <w:rStyle w:val="Hyperlink"/>
                </w:rPr>
                <w:t xml:space="preserve">National Disability Agreement: j-Proportion of people with disability receiving income support, 2010</w:t>
              </w:r>
            </w:hyperlink>
          </w:p>
          <w:p>
            <w:pPr>
              <w:spacing w:before="0" w:after="0"/>
            </w:pPr>
            <w:r>
              <w:rPr>
                <w:rStyle w:val="row-content"/>
                <w:color w:val="244061"/>
              </w:rPr>
              <w:t xml:space="preserve">       </w:t>
            </w:r>
            <w:hyperlink w:history="true" r:id="R4e72be897bb4486b">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06c4326002804d5c">
              <w:r>
                <w:rPr>
                  <w:rStyle w:val="Hyperlink"/>
                </w:rPr>
                <w:t xml:space="preserve">National Disability Agreement: j-Proportion of people with disability receiving income support, 2012</w:t>
              </w:r>
            </w:hyperlink>
          </w:p>
          <w:p>
            <w:pPr>
              <w:spacing w:before="0" w:after="0"/>
            </w:pPr>
            <w:r>
              <w:rPr>
                <w:rStyle w:val="row-content"/>
                <w:color w:val="244061"/>
              </w:rPr>
              <w:t xml:space="preserve">       </w:t>
            </w:r>
            <w:hyperlink w:history="true" r:id="Rbe7a14dd8d0d4932">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3758a4bf06b147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c7b36e9a5c48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58a4bf06b147ad" /><Relationship Type="http://schemas.openxmlformats.org/officeDocument/2006/relationships/header" Target="/word/header1.xml" Id="R442c26802dae40da" /><Relationship Type="http://schemas.openxmlformats.org/officeDocument/2006/relationships/settings" Target="/word/settings.xml" Id="R246ee68e52e24b03" /><Relationship Type="http://schemas.openxmlformats.org/officeDocument/2006/relationships/styles" Target="/word/styles.xml" Id="Rf3279a5b6b444905" /><Relationship Type="http://schemas.openxmlformats.org/officeDocument/2006/relationships/hyperlink" Target="https://meteor.aihw.gov.au/RegistrationAuthority/1" TargetMode="External" Id="R42a08b6ea0074ab2" /><Relationship Type="http://schemas.openxmlformats.org/officeDocument/2006/relationships/hyperlink" Target="https://meteor.aihw.gov.au/content/428724" TargetMode="External" Id="R827e8e0d06b648bb" /><Relationship Type="http://schemas.openxmlformats.org/officeDocument/2006/relationships/hyperlink" Target="https://meteor.aihw.gov.au/RegistrationAuthority/1" TargetMode="External" Id="R9c4173bc8fa34926" /><Relationship Type="http://schemas.openxmlformats.org/officeDocument/2006/relationships/hyperlink" Target="https://meteor.aihw.gov.au/content/393821" TargetMode="External" Id="R0c0ab8fbecaa4d7c" /><Relationship Type="http://schemas.openxmlformats.org/officeDocument/2006/relationships/hyperlink" Target="https://meteor.aihw.gov.au/RegistrationAuthority/1" TargetMode="External" Id="Ra2a187b979064797" /><Relationship Type="http://schemas.openxmlformats.org/officeDocument/2006/relationships/hyperlink" Target="https://meteor.aihw.gov.au/RegistrationAuthority/16" TargetMode="External" Id="R71b1609ea41f4e61" /><Relationship Type="http://schemas.openxmlformats.org/officeDocument/2006/relationships/hyperlink" Target="https://meteor.aihw.gov.au/content/303794" TargetMode="External" Id="Rbeb3c68168b844b7" /><Relationship Type="http://schemas.openxmlformats.org/officeDocument/2006/relationships/hyperlink" Target="https://meteor.aihw.gov.au/content/394077" TargetMode="External" Id="R104e56f938dd4932" /><Relationship Type="http://schemas.openxmlformats.org/officeDocument/2006/relationships/hyperlink" Target="https://meteor.aihw.gov.au/content/393867" TargetMode="External" Id="R4217912c0dab4bba" /><Relationship Type="http://schemas.openxmlformats.org/officeDocument/2006/relationships/hyperlink" Target="https://meteor.aihw.gov.au/content/270263" TargetMode="External" Id="R42bc0b5ae2304da7" /><Relationship Type="http://schemas.openxmlformats.org/officeDocument/2006/relationships/hyperlink" Target="https://meteor.aihw.gov.au/content/393867" TargetMode="External" Id="Rd2ab061f5f324111" /><Relationship Type="http://schemas.openxmlformats.org/officeDocument/2006/relationships/hyperlink" Target="https://meteor.aihw.gov.au/content/286919" TargetMode="External" Id="Rda2378986dba4255" /><Relationship Type="http://schemas.openxmlformats.org/officeDocument/2006/relationships/hyperlink" Target="https://meteor.aihw.gov.au/content/393889" TargetMode="External" Id="Ra8f97db573b54eb8" /><Relationship Type="http://schemas.openxmlformats.org/officeDocument/2006/relationships/hyperlink" Target="https://meteor.aihw.gov.au/content/287316" TargetMode="External" Id="Racfbe06e55ec4270" /><Relationship Type="http://schemas.openxmlformats.org/officeDocument/2006/relationships/hyperlink" Target="https://meteor.aihw.gov.au/content/393889" TargetMode="External" Id="Rb24bf7dc0e0947f5" /><Relationship Type="http://schemas.openxmlformats.org/officeDocument/2006/relationships/hyperlink" Target="https://meteor.aihw.gov.au/content/290420" TargetMode="External" Id="Rf9cd393e52394746" /><Relationship Type="http://schemas.openxmlformats.org/officeDocument/2006/relationships/hyperlink" Target="https://meteor.aihw.gov.au/content/393867" TargetMode="External" Id="Rca610b55ca30493c" /><Relationship Type="http://schemas.openxmlformats.org/officeDocument/2006/relationships/hyperlink" Target="https://meteor.aihw.gov.au/content/303794" TargetMode="External" Id="R47cbc12d6e994f76" /><Relationship Type="http://schemas.openxmlformats.org/officeDocument/2006/relationships/hyperlink" Target="https://meteor.aihw.gov.au/content/393889" TargetMode="External" Id="Rcfd70179d3cd4371" /><Relationship Type="http://schemas.openxmlformats.org/officeDocument/2006/relationships/hyperlink" Target="https://meteor.aihw.gov.au/content/388656" TargetMode="External" Id="R68084219c7544592" /><Relationship Type="http://schemas.openxmlformats.org/officeDocument/2006/relationships/hyperlink" Target="https://meteor.aihw.gov.au/content/393889" TargetMode="External" Id="R580e831672784b37" /><Relationship Type="http://schemas.openxmlformats.org/officeDocument/2006/relationships/hyperlink" Target="https://meteor.aihw.gov.au/content/270157" TargetMode="External" Id="R135032db66874878" /><Relationship Type="http://schemas.openxmlformats.org/officeDocument/2006/relationships/hyperlink" Target="https://meteor.aihw.gov.au/content/394077" TargetMode="External" Id="Rb5935c0ee82e4530" /><Relationship Type="http://schemas.openxmlformats.org/officeDocument/2006/relationships/hyperlink" Target="https://meteor.aihw.gov.au/content/286919" TargetMode="External" Id="R4f942ac567f14081" /><Relationship Type="http://schemas.openxmlformats.org/officeDocument/2006/relationships/hyperlink" Target="https://meteor.aihw.gov.au/content/287316" TargetMode="External" Id="Rd9189b2b3e31472d" /><Relationship Type="http://schemas.openxmlformats.org/officeDocument/2006/relationships/hyperlink" Target="https://meteor.aihw.gov.au/content/303794" TargetMode="External" Id="R783774137da84149" /><Relationship Type="http://schemas.openxmlformats.org/officeDocument/2006/relationships/hyperlink" Target="https://meteor.aihw.gov.au/content/370943" TargetMode="External" Id="R9f5115ae99cc446f" /><Relationship Type="http://schemas.openxmlformats.org/officeDocument/2006/relationships/hyperlink" Target="https://meteor.aihw.gov.au/content/393867" TargetMode="External" Id="Rb6249b4777cb4e7e" /><Relationship Type="http://schemas.openxmlformats.org/officeDocument/2006/relationships/hyperlink" Target="https://meteor.aihw.gov.au/content/394077" TargetMode="External" Id="R2a943f1bedbe4d5c" /><Relationship Type="http://schemas.openxmlformats.org/officeDocument/2006/relationships/hyperlink" Target="https://meteor.aihw.gov.au/content/393889" TargetMode="External" Id="R5c6042dc3a43440a" /><Relationship Type="http://schemas.openxmlformats.org/officeDocument/2006/relationships/hyperlink" Target="https://meteor.aihw.gov.au/content/394078" TargetMode="External" Id="R7e9a6634f957481f" /><Relationship Type="http://schemas.openxmlformats.org/officeDocument/2006/relationships/hyperlink" Target="https://meteor.aihw.gov.au/RegistrationAuthority/1" TargetMode="External" Id="R4e72be897bb4486b" /><Relationship Type="http://schemas.openxmlformats.org/officeDocument/2006/relationships/hyperlink" Target="https://meteor.aihw.gov.au/content/467954" TargetMode="External" Id="R06c4326002804d5c" /><Relationship Type="http://schemas.openxmlformats.org/officeDocument/2006/relationships/hyperlink" Target="https://meteor.aihw.gov.au/RegistrationAuthority/1" TargetMode="External" Id="Rbe7a14dd8d0d4932" /></Relationships>
</file>

<file path=word/_rels/header1.xml.rels>&#65279;<?xml version="1.0" encoding="utf-8"?><Relationships xmlns="http://schemas.openxmlformats.org/package/2006/relationships"><Relationship Type="http://schemas.openxmlformats.org/officeDocument/2006/relationships/image" Target="/media/image.png" Id="R3cc7b36e9a5c48b2" /></Relationships>
</file>