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190865d6144a2c" /></Relationships>
</file>

<file path=word/document.xml><?xml version="1.0" encoding="utf-8"?>
<w:document xmlns:r="http://schemas.openxmlformats.org/officeDocument/2006/relationships" xmlns:w="http://schemas.openxmlformats.org/wordprocessingml/2006/main">
  <w:body>
    <w:p>
      <w:pPr>
        <w:pStyle w:val="Title"/>
      </w:pPr>
      <w:r>
        <w:t>Cancer treatment—primary course of chemotherapy delay reason,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treatment—primary course of chemotherapy delay reason,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course of chemotherapy delay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1add620d5d490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for a delay in the primary course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0f360c2f16714bb2">
              <w:r>
                <w:rPr>
                  <w:rStyle w:val="Hyperlink"/>
                  <w:b/>
                </w:rPr>
                <w:t xml:space="preserve">chemotherapy</w:t>
              </w:r>
            </w:hyperlink>
            <w:r>
              <w:rPr>
                <w:rStyle w:val="row-content-rich-text"/>
              </w:rPr>
              <w:t xml:space="preserve"> for cancer treatment,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b38963983fb4d04">
              <w:r>
                <w:rPr>
                  <w:rStyle w:val="Hyperlink"/>
                </w:rPr>
                <w:t xml:space="preserve">Cancer treatment—primary course of chemotherapy delay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80d10ea0ac4646">
              <w:r>
                <w:rPr>
                  <w:rStyle w:val="Hyperlink"/>
                </w:rPr>
                <w:t xml:space="preserve">Chemotherapy delay reason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Delay due to toxicity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Delay due to other complication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Delay due to patient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reason that there was a delay in the primary course of chemotherapy.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Australia Working Group,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83456b5df34588">
              <w:r>
                <w:rPr>
                  <w:rStyle w:val="Hyperlink"/>
                </w:rPr>
                <w:t xml:space="preserve">Gynaecological cancer (clinical) DSS</w:t>
              </w:r>
            </w:hyperlink>
          </w:p>
          <w:p>
            <w:pPr>
              <w:spacing w:before="0" w:after="0"/>
            </w:pPr>
            <w:r>
              <w:rPr>
                <w:rStyle w:val="row-content"/>
                <w:color w:val="244061"/>
              </w:rPr>
              <w:t xml:space="preserve">       </w:t>
            </w:r>
            <w:hyperlink w:history="true" r:id="Rc7de7ca4ed014dee">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when </w:t>
            </w:r>
            <w:hyperlink w:history="true" r:id="R468c2a22a48344d9">
              <w:r>
                <w:rPr>
                  <w:rStyle w:val="Hyperlink"/>
                </w:rPr>
                <w:t xml:space="preserve">Cancer treatment—chemotherapy delay indicator, yes/no/unknown code N</w:t>
              </w:r>
            </w:hyperlink>
            <w:r>
              <w:rPr>
                <w:rStyle w:val="row-content"/>
              </w:rPr>
              <w:t xml:space="preserve"> indicates a delay in planned chemotherapy treatment.</w:t>
            </w:r>
            <w:r>
              <w:br/>
            </w:r>
            <w:r>
              <w:br/>
            </w:r>
            <w:hyperlink w:history="true" r:id="R6556163c324c438c">
              <w:r>
                <w:rPr>
                  <w:rStyle w:val="Hyperlink"/>
                </w:rPr>
                <w:t xml:space="preserve">Gynaecological cancer (clinical) NBPDS</w:t>
              </w:r>
            </w:hyperlink>
          </w:p>
          <w:p>
            <w:pPr>
              <w:spacing w:before="0" w:after="0"/>
            </w:pPr>
            <w:r>
              <w:rPr>
                <w:rStyle w:val="row-content"/>
                <w:color w:val="244061"/>
              </w:rPr>
              <w:t xml:space="preserve">       </w:t>
            </w:r>
            <w:hyperlink w:history="true" r:id="R9863b82073964cd9">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when </w:t>
            </w:r>
            <w:hyperlink w:history="true" r:id="Rbaf394e1cbb94226">
              <w:r>
                <w:rPr>
                  <w:rStyle w:val="Hyperlink"/>
                </w:rPr>
                <w:t xml:space="preserve">Cancer treatment—chemotherapy delay indicator, yes/no/unknown code N</w:t>
              </w:r>
            </w:hyperlink>
            <w:r>
              <w:rPr>
                <w:rStyle w:val="row-content"/>
              </w:rPr>
              <w:t xml:space="preserve"> indicates a delay in planned chemotherapy treatment.</w:t>
            </w:r>
          </w:p>
          <w:p>
            <w:r>
              <w:br/>
            </w:r>
            <w:r>
              <w:br/>
            </w:r>
          </w:p>
        </w:tc>
      </w:tr>
    </w:tbl>
    <w:p/>
    <w:tbl>
      <w:tblPr>
        <w:tblStyle w:val="TableGrid"/>
        <w:tblW w:w="0" w:type="auto"/>
      </w:tblPr>
    </w:tbl>
    <w:p>
      <w:r>
        <w:br/>
      </w:r>
    </w:p>
    <w:sectPr>
      <w:footerReference xmlns:r="http://schemas.openxmlformats.org/officeDocument/2006/relationships" w:type="default" r:id="Rbd0418b7016445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424458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dbfb21395146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0418b7016445a2" /><Relationship Type="http://schemas.openxmlformats.org/officeDocument/2006/relationships/header" Target="/word/header1.xml" Id="Rad51dfd48dbd41e5" /><Relationship Type="http://schemas.openxmlformats.org/officeDocument/2006/relationships/settings" Target="/word/settings.xml" Id="R30aa51fb07f442c2" /><Relationship Type="http://schemas.openxmlformats.org/officeDocument/2006/relationships/styles" Target="/word/styles.xml" Id="R390c9a0233cc452e" /><Relationship Type="http://schemas.openxmlformats.org/officeDocument/2006/relationships/hyperlink" Target="https://meteor.aihw.gov.au/RegistrationAuthority/12" TargetMode="External" Id="Ra21add620d5d490d" /><Relationship Type="http://schemas.openxmlformats.org/officeDocument/2006/relationships/hyperlink" Target="https://meteor.aihw.gov.au/content/436811" TargetMode="External" Id="R0f360c2f16714bb2" /><Relationship Type="http://schemas.openxmlformats.org/officeDocument/2006/relationships/hyperlink" Target="https://meteor.aihw.gov.au/content/450834" TargetMode="External" Id="Rcb38963983fb4d04" /><Relationship Type="http://schemas.openxmlformats.org/officeDocument/2006/relationships/hyperlink" Target="https://meteor.aihw.gov.au/content/424456" TargetMode="External" Id="R2b80d10ea0ac4646" /><Relationship Type="http://schemas.openxmlformats.org/officeDocument/2006/relationships/hyperlink" Target="https://meteor.aihw.gov.au/content/421105" TargetMode="External" Id="Rf283456b5df34588" /><Relationship Type="http://schemas.openxmlformats.org/officeDocument/2006/relationships/hyperlink" Target="https://meteor.aihw.gov.au/RegistrationAuthority/12" TargetMode="External" Id="Rc7de7ca4ed014dee" /><Relationship Type="http://schemas.openxmlformats.org/officeDocument/2006/relationships/hyperlink" Target="https://meteor.aihw.gov.au/content/542950" TargetMode="External" Id="R468c2a22a48344d9" /><Relationship Type="http://schemas.openxmlformats.org/officeDocument/2006/relationships/hyperlink" Target="https://meteor.aihw.gov.au/content/599620" TargetMode="External" Id="R6556163c324c438c" /><Relationship Type="http://schemas.openxmlformats.org/officeDocument/2006/relationships/hyperlink" Target="https://meteor.aihw.gov.au/RegistrationAuthority/12" TargetMode="External" Id="R9863b82073964cd9" /><Relationship Type="http://schemas.openxmlformats.org/officeDocument/2006/relationships/hyperlink" Target="https://meteor.aihw.gov.au/content/542950" TargetMode="External" Id="Rbaf394e1cbb94226" /></Relationships>
</file>

<file path=word/_rels/header1.xml.rels>&#65279;<?xml version="1.0" encoding="utf-8"?><Relationships xmlns="http://schemas.openxmlformats.org/package/2006/relationships"><Relationship Type="http://schemas.openxmlformats.org/officeDocument/2006/relationships/image" Target="/media/image.png" Id="R94dbfb2139514657" /></Relationships>
</file>