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7a221edee4fd3"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 gynaecological cancer-related radiotherapy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 gynaecological cancer-related radiotherapy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complication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b149676e14ba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(or types)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16ec98b34ed84761">
              <w:r>
                <w:rPr>
                  <w:rStyle w:val="Hyperlink"/>
                  <w:b/>
                </w:rPr>
                <w:t xml:space="preserve">treatment complication</w:t>
              </w:r>
            </w:hyperlink>
            <w:r>
              <w:rPr>
                <w:rStyle w:val="row-content-rich-text"/>
              </w:rPr>
              <w:t xml:space="preserve"> occurring within 30 days of radiotherapy for women with gynaecological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monitoring side effects of radiotherapy in 30 days post-treatment.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9139158f4c4551">
              <w:r>
                <w:rPr>
                  <w:rStyle w:val="Hyperlink"/>
                </w:rPr>
                <w:t xml:space="preserve">Cancer treatment—treatment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e189a17e5b4bab">
              <w:r>
                <w:rPr>
                  <w:rStyle w:val="Hyperlink"/>
                </w:rPr>
                <w:t xml:space="preserve">Gynaecological cancer-related radiotherapy complication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Bowel obstruction requiring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Fistula requiring stoma 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Pelvic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for the type/s of </w:t>
            </w:r>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a4ab80fc5b0c4d45">
              <w:r>
                <w:rPr>
                  <w:rStyle w:val="Hyperlink"/>
                  <w:b/>
                </w:rPr>
                <w:t xml:space="preserve">treatment complication</w:t>
              </w:r>
            </w:hyperlink>
            <w:r>
              <w:rPr>
                <w:rStyle w:val="row-content-rich-text"/>
              </w:rPr>
              <w:t xml:space="preserve">/s that occur within 30 days of the primary course of radiotherapy for gynaecological cancer.</w:t>
            </w:r>
          </w:p>
          <w:p>
            <w:pPr/>
            <w:r>
              <w:rPr>
                <w:rStyle w:val="row-content-rich-text"/>
              </w:rPr>
              <w:t xml:space="preserve">This item can be recorded multiple times to account for multiple treatment complications.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b2d04a9b2d40bd">
              <w:r>
                <w:rPr>
                  <w:rStyle w:val="Hyperlink"/>
                </w:rPr>
                <w:t xml:space="preserve">Gynaecological cancer (clinical) DSS</w:t>
              </w:r>
            </w:hyperlink>
          </w:p>
          <w:p>
            <w:pPr>
              <w:spacing w:before="0" w:after="0"/>
            </w:pPr>
            <w:r>
              <w:rPr>
                <w:rStyle w:val="row-content"/>
                <w:color w:val="244061"/>
              </w:rPr>
              <w:t xml:space="preserve">       </w:t>
            </w:r>
            <w:hyperlink w:history="true" r:id="R4601a683b1814e4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should be recorded when </w:t>
            </w:r>
            <w:hyperlink w:history="true" r:id="Rdfaa2c8873344bad">
              <w:r>
                <w:rPr>
                  <w:rStyle w:val="Hyperlink"/>
                </w:rPr>
                <w:t xml:space="preserve">Cancer treatment—gynaecological cancer post-radiotherapy complication indicator, yes/no/unknown code N</w:t>
              </w:r>
            </w:hyperlink>
            <w:r>
              <w:rPr>
                <w:rStyle w:val="row-content"/>
              </w:rPr>
              <w:t xml:space="preserve"> indicates the presence of a radiotherapy related treatment complication.</w:t>
            </w:r>
            <w:r>
              <w:br/>
            </w:r>
            <w:r>
              <w:br/>
            </w:r>
            <w:hyperlink w:history="true" r:id="Re99c8c471f674143">
              <w:r>
                <w:rPr>
                  <w:rStyle w:val="Hyperlink"/>
                </w:rPr>
                <w:t xml:space="preserve">Gynaecological cancer (clinical) NBPDS</w:t>
              </w:r>
            </w:hyperlink>
          </w:p>
          <w:p>
            <w:pPr>
              <w:spacing w:before="0" w:after="0"/>
            </w:pPr>
            <w:r>
              <w:rPr>
                <w:rStyle w:val="row-content"/>
                <w:color w:val="244061"/>
              </w:rPr>
              <w:t xml:space="preserve">       </w:t>
            </w:r>
            <w:hyperlink w:history="true" r:id="R6c2505b04d25457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should be recorded when </w:t>
            </w:r>
            <w:hyperlink w:history="true" r:id="Rcdd7b4591aa14676">
              <w:r>
                <w:rPr>
                  <w:rStyle w:val="Hyperlink"/>
                </w:rPr>
                <w:t xml:space="preserve">Cancer treatment—gynaecological cancer post-radiotherapy complication indicator, yes/no/unknown code N</w:t>
              </w:r>
            </w:hyperlink>
            <w:r>
              <w:rPr>
                <w:rStyle w:val="row-content"/>
              </w:rPr>
              <w:t xml:space="preserve"> indicates the presence of a radiotherapy related treatment complication.</w:t>
            </w:r>
          </w:p>
          <w:p>
            <w:r>
              <w:br/>
            </w:r>
            <w:r>
              <w:br/>
            </w:r>
          </w:p>
        </w:tc>
      </w:tr>
    </w:tbl>
    <w:p/>
    <w:tbl>
      <w:tblPr>
        <w:tblStyle w:val="TableGrid"/>
        <w:tblW w:w="0" w:type="auto"/>
      </w:tblPr>
    </w:tbl>
    <w:p>
      <w:r>
        <w:br/>
      </w:r>
    </w:p>
    <w:sectPr>
      <w:footerReference xmlns:r="http://schemas.openxmlformats.org/officeDocument/2006/relationships" w:type="default" r:id="Ra052a830567b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1c9e5dbe7c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2a830567b4467" /><Relationship Type="http://schemas.openxmlformats.org/officeDocument/2006/relationships/header" Target="/word/header1.xml" Id="R81333b446f704444" /><Relationship Type="http://schemas.openxmlformats.org/officeDocument/2006/relationships/settings" Target="/word/settings.xml" Id="Rae9b80126c734a8d" /><Relationship Type="http://schemas.openxmlformats.org/officeDocument/2006/relationships/styles" Target="/word/styles.xml" Id="Rdc84ca0f2292453a" /><Relationship Type="http://schemas.openxmlformats.org/officeDocument/2006/relationships/hyperlink" Target="https://meteor.aihw.gov.au/RegistrationAuthority/12" TargetMode="External" Id="R03cb149676e14baa" /><Relationship Type="http://schemas.openxmlformats.org/officeDocument/2006/relationships/hyperlink" Target="https://meteor.aihw.gov.au/content/546483" TargetMode="External" Id="R16ec98b34ed84761" /><Relationship Type="http://schemas.openxmlformats.org/officeDocument/2006/relationships/hyperlink" Target="https://meteor.aihw.gov.au/content/425587" TargetMode="External" Id="R1c9139158f4c4551" /><Relationship Type="http://schemas.openxmlformats.org/officeDocument/2006/relationships/hyperlink" Target="https://meteor.aihw.gov.au/content/424312" TargetMode="External" Id="Ra8e189a17e5b4bab" /><Relationship Type="http://schemas.openxmlformats.org/officeDocument/2006/relationships/hyperlink" Target="https://meteor.aihw.gov.au/content/546483" TargetMode="External" Id="Ra4ab80fc5b0c4d45" /><Relationship Type="http://schemas.openxmlformats.org/officeDocument/2006/relationships/hyperlink" Target="https://meteor.aihw.gov.au/content/421105" TargetMode="External" Id="Rd7b2d04a9b2d40bd" /><Relationship Type="http://schemas.openxmlformats.org/officeDocument/2006/relationships/hyperlink" Target="https://meteor.aihw.gov.au/RegistrationAuthority/12" TargetMode="External" Id="R4601a683b1814e49" /><Relationship Type="http://schemas.openxmlformats.org/officeDocument/2006/relationships/hyperlink" Target="https://meteor.aihw.gov.au/content/546597" TargetMode="External" Id="Rdfaa2c8873344bad" /><Relationship Type="http://schemas.openxmlformats.org/officeDocument/2006/relationships/hyperlink" Target="https://meteor.aihw.gov.au/content/599620" TargetMode="External" Id="Re99c8c471f674143" /><Relationship Type="http://schemas.openxmlformats.org/officeDocument/2006/relationships/hyperlink" Target="https://meteor.aihw.gov.au/RegistrationAuthority/12" TargetMode="External" Id="R6c2505b04d25457d" /><Relationship Type="http://schemas.openxmlformats.org/officeDocument/2006/relationships/hyperlink" Target="https://meteor.aihw.gov.au/content/546597" TargetMode="External" Id="Rcdd7b4591aa14676" /></Relationships>
</file>

<file path=word/_rels/header1.xml.rels>&#65279;<?xml version="1.0" encoding="utf-8"?><Relationships xmlns="http://schemas.openxmlformats.org/package/2006/relationships"><Relationship Type="http://schemas.openxmlformats.org/officeDocument/2006/relationships/image" Target="/media/image.png" Id="R891c9e5dbe7c43aa" /></Relationships>
</file>