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1959090b24615" /></Relationships>
</file>

<file path=word/document.xml><?xml version="1.0" encoding="utf-8"?>
<w:document xmlns:r="http://schemas.openxmlformats.org/officeDocument/2006/relationships" xmlns:w="http://schemas.openxmlformats.org/wordprocessingml/2006/main">
  <w:body>
    <w:p>
      <w:pPr>
        <w:pStyle w:val="Title"/>
      </w:pPr>
      <w:r>
        <w:t>Public dental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25b22a80e47fc">
              <w:r>
                <w:rPr>
                  <w:rStyle w:val="Hyperlink"/>
                  <w:color w:val="244061"/>
                </w:rPr>
                <w:t xml:space="preserve">Health</w:t>
              </w:r>
            </w:hyperlink>
            <w:r>
              <w:rPr>
                <w:rStyle w:val="row-content"/>
                <w:color w:val="244061"/>
              </w:rPr>
              <w:t xml:space="preserve">, Superseded 09/11/2012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data set specification (PDWT DSS)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 </w:t>
            </w:r>
            <w:r>
              <w:rPr>
                <w:rStyle w:val="row-content-rich-text"/>
                <w:b/>
              </w:rPr>
              <w:t xml:space="preserve"> </w:t>
            </w:r>
          </w:p>
          <w:p>
            <w:pPr>
              <w:spacing w:after="160"/>
            </w:pPr>
            <w:r>
              <w:rPr>
                <w:rStyle w:val="row-content-rich-text"/>
                <w:b/>
              </w:rPr>
              <w:t xml:space="preserve">In this data collection, person</w:t>
            </w:r>
            <w:r>
              <w:rPr>
                <w:rStyle w:val="row-content-rich-text"/>
                <w:b/>
              </w:rPr>
              <w:t xml:space="preserve"> </w:t>
            </w:r>
            <w:r>
              <w:rPr>
                <w:rStyle w:val="row-content-rich-text"/>
                <w:b/>
              </w:rPr>
              <w:t xml:space="preserve">includes</w:t>
            </w:r>
            <w:r>
              <w:rPr>
                <w:rStyle w:val="row-content-rich-text"/>
                <w:b/>
              </w:rPr>
              <w:t xml:space="preserve"> </w:t>
            </w:r>
            <w:r>
              <w:rPr>
                <w:rStyle w:val="row-content-rich-text"/>
                <w:b/>
              </w:rPr>
              <w:t xml:space="preserve">all persons eligible for their state or territory public dental scheme, who were aged 18 years or over when they were placed on a general or prosthetic public dentistry waiting list for the purpose of receiving treatment. </w:t>
            </w:r>
          </w:p>
          <w:p>
            <w:pPr>
              <w:spacing w:after="160"/>
            </w:pPr>
            <w:r>
              <w:rPr>
                <w:rStyle w:val="row-content-rich-text"/>
                <w:b/>
              </w:rPr>
              <w:t xml:space="preserve">The data collection includes:</w:t>
            </w:r>
          </w:p>
          <w:p>
            <w:pPr>
              <w:pStyle w:val="ListParagraph"/>
              <w:numPr>
                <w:ilvl w:val="0"/>
                <w:numId w:val="3"/>
              </w:numPr>
            </w:pPr>
            <w:r>
              <w:rPr>
                <w:rStyle w:val="row-content-rich-text"/>
                <w:b/>
              </w:rPr>
              <w:t xml:space="preserve">all people specified above with a </w:t>
            </w:r>
            <w:r>
              <w:rPr>
                <w:rStyle w:val="row-content-rich-text"/>
                <w:b/>
                <w:i/>
              </w:rPr>
              <w:t xml:space="preserve">listing date for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offer of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first dental visit </w:t>
            </w:r>
            <w:r>
              <w:rPr>
                <w:rStyle w:val="row-content-rich-text"/>
                <w:b/>
              </w:rPr>
              <w:t xml:space="preserve">within the collection period.</w:t>
            </w:r>
          </w:p>
          <w:p>
            <w:pPr>
              <w:spacing w:after="160"/>
            </w:pPr>
            <w:r>
              <w:rPr>
                <w:rStyle w:val="row-content-rich-text"/>
                <w:b/>
              </w:rPr>
              <w:t xml:space="preserve">The data collection excludes: </w:t>
            </w:r>
          </w:p>
          <w:p>
            <w:pPr>
              <w:pStyle w:val="ListParagraph"/>
              <w:numPr>
                <w:ilvl w:val="0"/>
                <w:numId w:val="4"/>
              </w:numPr>
            </w:pPr>
            <w:r>
              <w:rPr>
                <w:rStyle w:val="row-content-rich-text"/>
                <w:b/>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b/>
              </w:rPr>
              <w:t xml:space="preserve">people who are treated under jurisdictional priority client schemes. </w:t>
            </w:r>
          </w:p>
          <w:p>
            <w:pPr>
              <w:spacing w:after="160"/>
            </w:pPr>
            <w:r>
              <w:rPr>
                <w:rStyle w:val="row-content-rich-text"/>
                <w:b/>
              </w:rPr>
              <w:t xml:space="preserve">In this data collection, treatment means any event consisting of the provision of dental care resulting from a person being placed on a public dental waiting list and funded under a public dental scheme of their state or territory. Only treatments received after a person is placed on a public dental waiting list should be recorded.</w:t>
            </w:r>
          </w:p>
          <w:p>
            <w:pPr>
              <w:spacing w:after="160"/>
            </w:pPr>
            <w:r>
              <w:rPr>
                <w:rStyle w:val="row-content-rich-text"/>
                <w:b/>
              </w:rPr>
              <w:t xml:space="preserve">Excluded treatments are:</w:t>
            </w:r>
          </w:p>
          <w:p>
            <w:pPr>
              <w:pStyle w:val="ListParagraph"/>
              <w:numPr>
                <w:ilvl w:val="0"/>
                <w:numId w:val="5"/>
              </w:numPr>
            </w:pPr>
            <w:r>
              <w:rPr>
                <w:rStyle w:val="row-content-rich-text"/>
                <w:b/>
              </w:rPr>
              <w:t xml:space="preserve">treatment paid for in full by the person receiving the treatment</w:t>
            </w:r>
          </w:p>
          <w:p>
            <w:pPr>
              <w:pStyle w:val="ListParagraph"/>
              <w:numPr>
                <w:ilvl w:val="0"/>
                <w:numId w:val="5"/>
              </w:numPr>
            </w:pPr>
            <w:r>
              <w:rPr>
                <w:rStyle w:val="row-content-rich-text"/>
                <w:b/>
              </w:rPr>
              <w:t xml:space="preserve">treatment provided by practitioners funded from outside of the public dental health sector, e.g. treatment provided by General Medical Practitioners (GPs)</w:t>
            </w:r>
          </w:p>
          <w:p>
            <w:pPr>
              <w:pStyle w:val="ListParagraph"/>
              <w:numPr>
                <w:ilvl w:val="0"/>
                <w:numId w:val="5"/>
              </w:numPr>
            </w:pPr>
            <w:r>
              <w:rPr>
                <w:rStyle w:val="row-content-rich-text"/>
                <w:b/>
              </w:rPr>
              <w:t xml:space="preserve">treatments which do not result in removal from a waiting list, such as:</w:t>
            </w:r>
            <w:r>
              <w:br/>
            </w:r>
            <w:r>
              <w:rPr>
                <w:rStyle w:val="row-content-rich-text"/>
                <w:b/>
              </w:rPr>
              <w:t xml:space="preserve">        • relief of pain that does not satisfy other dental treatment needs</w:t>
            </w:r>
            <w:r>
              <w:br/>
            </w:r>
            <w:r>
              <w:rPr>
                <w:rStyle w:val="row-content-rich-text"/>
                <w:b/>
              </w:rPr>
              <w:t xml:space="preserve">        • emergency treatment that does not satisfy other dental treatment needs</w:t>
            </w:r>
            <w:r>
              <w:br/>
            </w:r>
            <w:r>
              <w:rPr>
                <w:rStyle w:val="row-content-rich-text"/>
                <w:b/>
              </w:rPr>
              <w:t xml:space="preserve">        • where a person is on a general care or denture care waiting list, consultations to determine future care that do not result in the removal from the list </w:t>
            </w:r>
          </w:p>
          <w:p>
            <w:pPr>
              <w:spacing w:after="160"/>
            </w:pPr>
            <w:r>
              <w:rPr>
                <w:rStyle w:val="row-content-rich-text"/>
                <w:b/>
              </w:rPr>
              <w:t xml:space="preserve">A public dental waiting list episode ends: </w:t>
            </w:r>
          </w:p>
          <w:p>
            <w:pPr>
              <w:pStyle w:val="ListParagraph"/>
              <w:numPr>
                <w:ilvl w:val="0"/>
                <w:numId w:val="6"/>
              </w:numPr>
            </w:pPr>
            <w:r>
              <w:rPr>
                <w:rStyle w:val="row-content-rich-text"/>
                <w:b/>
              </w:rPr>
              <w:t xml:space="preserve">at the </w:t>
            </w:r>
            <w:r>
              <w:rPr>
                <w:rStyle w:val="row-content-rich-text"/>
                <w:b/>
                <w:i/>
              </w:rPr>
              <w:t xml:space="preserve">date of offer of dental care</w:t>
            </w:r>
            <w:r>
              <w:rPr>
                <w:rStyle w:val="row-content-rich-text"/>
                <w:b/>
              </w:rPr>
              <w:t xml:space="preserve">, if this is the last recorded date; or</w:t>
            </w:r>
          </w:p>
          <w:p>
            <w:pPr>
              <w:pStyle w:val="ListParagraph"/>
              <w:numPr>
                <w:ilvl w:val="0"/>
                <w:numId w:val="6"/>
              </w:numPr>
            </w:pPr>
            <w:r>
              <w:rPr>
                <w:rStyle w:val="row-content-rich-text"/>
                <w:b/>
              </w:rPr>
              <w:t xml:space="preserve">at the </w:t>
            </w:r>
            <w:r>
              <w:rPr>
                <w:rStyle w:val="row-content-rich-text"/>
                <w:b/>
                <w:i/>
              </w:rPr>
              <w:t xml:space="preserve">date of first dental visit. </w:t>
            </w:r>
          </w:p>
          <w:p>
            <w:pPr/>
            <w:r>
              <w:rPr>
                <w:rStyle w:val="row-content-rich-text"/>
                <w:b/>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p>
          <w:p>
            <w:hyperlink w:history="true" r:id="R21b1e6b3fd9e4880">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Oral Health Plan Monitoring Group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be22f82b6b416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Advisory Committee on Oral Health 2004. Healthy mouths healthy lives: Australia's national oral health plan 2004-2013. Viewed 31 January 2012, &lt;</w:t>
            </w:r>
            <w:hyperlink w:history="true" r:id="Rc8ea82b03db049e6">
              <w:r>
                <w:rPr>
                  <w:rStyle w:val="Hyperlink"/>
                </w:rPr>
                <w:t xml:space="preserve">http://www.adelaide.edu.au/oral-health-promotion/resources/public/pdf_files/oralhealthplan.pdf</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0567d55dc64234">
              <w:r>
                <w:rPr>
                  <w:rStyle w:val="Hyperlink"/>
                </w:rPr>
                <w:t xml:space="preserve">Public dental waiting times NMDS 2013-2018</w:t>
              </w:r>
            </w:hyperlink>
          </w:p>
          <w:p>
            <w:pPr>
              <w:spacing w:before="0" w:after="0"/>
            </w:pPr>
            <w:r>
              <w:rPr>
                <w:rStyle w:val="row-content"/>
                <w:color w:val="244061"/>
              </w:rPr>
              <w:t xml:space="preserve">       </w:t>
            </w:r>
            <w:hyperlink w:history="true" r:id="R056c9c4cf1974b6a">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e75922d1c9438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495797645b94a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57d9359578e4bed">
                    <w:r>
                      <w:rPr>
                        <w:rStyle w:val="Hyperlink"/>
                      </w:rPr>
                      <w:t xml:space="preserve">Address—Australian postcode, Australian postcode code (Postcode datafile) {NNNN}</w:t>
                    </w:r>
                  </w:hyperlink>
                </w:p>
                <w:p>
                  <w:r>
                    <w:rPr>
                      <w:b/>
                      <w:i/>
                      <w:color w:val="333333"/>
                    </w:rPr>
                    <w:t xml:space="preserve">DSS specific information:</w:t>
                  </w:r>
                </w:p>
                <w:p>
                  <w:r>
                    <w:t xml:space="preserve">In the PDWT DSS,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c2e7b64014747b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1060833e98447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6e71fdfcaa4f5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774f5dfe3f43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0300bfbf9ea4e59">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ac60afe0ea4d90">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141fe535ffa4aaa">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e66aef8333e410a">
                    <w:r>
                      <w:rPr>
                        <w:rStyle w:val="Hyperlink"/>
                      </w:rPr>
                      <w:t xml:space="preserve">Public dental waiting list episode—date of offer of dental care, DDMMYYYY</w:t>
                    </w:r>
                  </w:hyperlink>
                </w:p>
                <w:p>
                  <w:r>
                    <w:rPr>
                      <w:b/>
                      <w:i/>
                      <w:color w:val="333333"/>
                    </w:rPr>
                    <w:t xml:space="preserve">Conditional obligation:</w:t>
                  </w:r>
                </w:p>
                <w:p>
                  <w:r>
                    <w:t xml:space="preserve">This data item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41065ffc4d0408e">
                    <w:r>
                      <w:rPr>
                        <w:rStyle w:val="Hyperlink"/>
                      </w:rPr>
                      <w:t xml:space="preserve">Public dental waiting list episode—date of first visit, DDMMYYYY</w:t>
                    </w:r>
                  </w:hyperlink>
                </w:p>
                <w:p>
                  <w:r>
                    <w:rPr>
                      <w:b/>
                      <w:i/>
                      <w:color w:val="333333"/>
                    </w:rPr>
                    <w:t xml:space="preserve">Conditional obligation:</w:t>
                  </w:r>
                </w:p>
                <w:p>
                  <w:r>
                    <w:t xml:space="preserve">This data item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4475157644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ca93deb78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4751576444bdf" /><Relationship Type="http://schemas.openxmlformats.org/officeDocument/2006/relationships/header" Target="/word/header1.xml" Id="Re03aafea95e24573" /><Relationship Type="http://schemas.openxmlformats.org/officeDocument/2006/relationships/settings" Target="/word/settings.xml" Id="R392fdd8554e94e74" /><Relationship Type="http://schemas.openxmlformats.org/officeDocument/2006/relationships/styles" Target="/word/styles.xml" Id="R9dc9dfef36844aac" /><Relationship Type="http://schemas.openxmlformats.org/officeDocument/2006/relationships/hyperlink" Target="https://meteor.aihw.gov.au/RegistrationAuthority/12" TargetMode="External" Id="R04525b22a80e47fc" /><Relationship Type="http://schemas.openxmlformats.org/officeDocument/2006/relationships/numbering" Target="/word/numbering.xml" Id="R225e029741454bc2" /><Relationship Type="http://schemas.openxmlformats.org/officeDocument/2006/relationships/hyperlink" Target="https://meteor.aihw.gov.au/content/428187" TargetMode="External" Id="R21b1e6b3fd9e4880" /><Relationship Type="http://schemas.openxmlformats.org/officeDocument/2006/relationships/hyperlink" Target="https://meteor.aihw.gov.au/content/246013" TargetMode="External" Id="R12be22f82b6b416d" /><Relationship Type="http://schemas.openxmlformats.org/officeDocument/2006/relationships/hyperlink" Target="http://www.adelaide.edu.au/oral-health-promotion/resources/public/pdf_files/oralhealthplan.pdf" TargetMode="External" Id="Rc8ea82b03db049e6" /><Relationship Type="http://schemas.openxmlformats.org/officeDocument/2006/relationships/hyperlink" Target="https://meteor.aihw.gov.au/content/494562" TargetMode="External" Id="R7f0567d55dc64234" /><Relationship Type="http://schemas.openxmlformats.org/officeDocument/2006/relationships/hyperlink" Target="https://meteor.aihw.gov.au/RegistrationAuthority/12" TargetMode="External" Id="R056c9c4cf1974b6a" /><Relationship Type="http://schemas.openxmlformats.org/officeDocument/2006/relationships/hyperlink" Target="https://meteor.aihw.gov.au/content/287007" TargetMode="External" Id="R8fe75922d1c9438a" /><Relationship Type="http://schemas.openxmlformats.org/officeDocument/2006/relationships/hyperlink" Target="https://meteor.aihw.gov.au/content/287316" TargetMode="External" Id="Rf495797645b94a48" /><Relationship Type="http://schemas.openxmlformats.org/officeDocument/2006/relationships/hyperlink" Target="https://meteor.aihw.gov.au/content/429894" TargetMode="External" Id="Rc57d9359578e4bed" /><Relationship Type="http://schemas.openxmlformats.org/officeDocument/2006/relationships/hyperlink" Target="https://meteor.aihw.gov.au/content/469909" TargetMode="External" Id="R4c2e7b64014747b7" /><Relationship Type="http://schemas.openxmlformats.org/officeDocument/2006/relationships/hyperlink" Target="https://meteor.aihw.gov.au/content/286919" TargetMode="External" Id="Re41060833e98447d" /><Relationship Type="http://schemas.openxmlformats.org/officeDocument/2006/relationships/hyperlink" Target="https://meteor.aihw.gov.au/content/459973" TargetMode="External" Id="R516e71fdfcaa4f5d" /><Relationship Type="http://schemas.openxmlformats.org/officeDocument/2006/relationships/hyperlink" Target="https://meteor.aihw.gov.au/content/291036" TargetMode="External" Id="Rb9774f5dfe3f4337" /><Relationship Type="http://schemas.openxmlformats.org/officeDocument/2006/relationships/hyperlink" Target="https://meteor.aihw.gov.au/content/460123" TargetMode="External" Id="R80300bfbf9ea4e59" /><Relationship Type="http://schemas.openxmlformats.org/officeDocument/2006/relationships/hyperlink" Target="https://meteor.aihw.gov.au/content/428485" TargetMode="External" Id="Re8ac60afe0ea4d90" /><Relationship Type="http://schemas.openxmlformats.org/officeDocument/2006/relationships/hyperlink" Target="https://meteor.aihw.gov.au/content/429615" TargetMode="External" Id="R6141fe535ffa4aaa" /><Relationship Type="http://schemas.openxmlformats.org/officeDocument/2006/relationships/hyperlink" Target="https://meteor.aihw.gov.au/content/428965" TargetMode="External" Id="R2e66aef8333e410a" /><Relationship Type="http://schemas.openxmlformats.org/officeDocument/2006/relationships/hyperlink" Target="https://meteor.aihw.gov.au/content/446601" TargetMode="External" Id="Rb41065ffc4d0408e" /></Relationships>
</file>

<file path=word/_rels/header1.xml.rels>&#65279;<?xml version="1.0" encoding="utf-8"?><Relationships xmlns="http://schemas.openxmlformats.org/package/2006/relationships"><Relationship Type="http://schemas.openxmlformats.org/officeDocument/2006/relationships/image" Target="/media/image.png" Id="R639ca93deb78498c" /></Relationships>
</file>