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8dbb18dae406c" /></Relationships>
</file>

<file path=word/document.xml><?xml version="1.0" encoding="utf-8"?>
<w:document xmlns:r="http://schemas.openxmlformats.org/officeDocument/2006/relationships" xmlns:w="http://schemas.openxmlformats.org/wordprocessingml/2006/main">
  <w:body>
    <w:p>
      <w:pPr>
        <w:pStyle w:val="Title"/>
      </w:pPr>
      <w:r>
        <w:t>Cancer staging basis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basis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e4fefef09415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and evidence for cancer stage values.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Pathological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Clinical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     Pathological    </w:t>
            </w:r>
          </w:p>
          <w:p>
            <w:pPr>
              <w:spacing w:after="160"/>
            </w:pPr>
            <w:r>
              <w:rPr>
                <w:rStyle w:val="row-content-rich-text"/>
              </w:rPr>
              <w:t xml:space="preserve">Pathological stage is based on histological evidence acquired before treatment, supplemented or modified by additional evidence acquired from surgery and from pathological examination.</w:t>
            </w:r>
          </w:p>
          <w:p>
            <w:pPr>
              <w:spacing w:after="160"/>
            </w:pPr>
            <w:r>
              <w:rPr>
                <w:rStyle w:val="row-content-rich-text"/>
              </w:rPr>
              <w:t xml:space="preserve">CODE C     Clinical</w:t>
            </w:r>
          </w:p>
          <w:p>
            <w:pPr>
              <w:spacing w:after="160"/>
            </w:pPr>
            <w:r>
              <w:rPr>
                <w:rStyle w:val="row-content-rich-text"/>
              </w:rPr>
              <w:t xml:space="preserve">Clinical stage is based on evidence obtained prior to treatment from physical examination, imaging, endoscopy, biopsy, surgical exploration or other relevant examinations.</w:t>
            </w:r>
          </w:p>
          <w:p>
            <w:pPr/>
            <w:r>
              <w:rPr>
                <w:rStyle w:val="row-content-rich-text"/>
              </w:rPr>
              <w:t xml:space="preserve">Refer to the latest edition of the manual containing the appropriate classification system for the cancer. For example, refer to the latest edition of the International Union Against Cancer (UICC) reference manual TNM Classification of Malignant Tumours or the American Joint Committee on Cancer (AJCC) Cancer Staging Manual for coding rules for those tumours classified using the TNM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4da5b547d24dd0">
              <w:r>
                <w:rPr>
                  <w:rStyle w:val="Hyperlink"/>
                </w:rPr>
                <w:t xml:space="preserve">Cancer staging basis code A</w:t>
              </w:r>
            </w:hyperlink>
          </w:p>
          <w:p>
            <w:pPr>
              <w:spacing w:before="0" w:after="0"/>
            </w:pPr>
            <w:r>
              <w:rPr>
                <w:rStyle w:val="row-content"/>
                <w:color w:val="244061"/>
              </w:rPr>
              <w:t xml:space="preserve">       </w:t>
            </w:r>
            <w:hyperlink w:history="true" r:id="R59641296c4ee479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95d7bb17454619">
              <w:r>
                <w:rPr>
                  <w:rStyle w:val="Hyperlink"/>
                </w:rPr>
                <w:t xml:space="preserve">Cancer staging—staging basis of cancer, code A</w:t>
              </w:r>
            </w:hyperlink>
          </w:p>
          <w:p>
            <w:pPr>
              <w:spacing w:before="0" w:after="0"/>
            </w:pPr>
            <w:r>
              <w:rPr>
                <w:rStyle w:val="row-content"/>
                <w:color w:val="244061"/>
              </w:rPr>
              <w:t xml:space="preserve">       </w:t>
            </w:r>
            <w:hyperlink w:history="true" r:id="Ra74e6404880142c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808c337f1b2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422610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dc08c1846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8c337f1b24cef" /><Relationship Type="http://schemas.openxmlformats.org/officeDocument/2006/relationships/header" Target="/word/header1.xml" Id="Rbf6e7c3db81945b4" /><Relationship Type="http://schemas.openxmlformats.org/officeDocument/2006/relationships/settings" Target="/word/settings.xml" Id="Rd370cdcef8674778" /><Relationship Type="http://schemas.openxmlformats.org/officeDocument/2006/relationships/styles" Target="/word/styles.xml" Id="R2190975a368047fb" /><Relationship Type="http://schemas.openxmlformats.org/officeDocument/2006/relationships/hyperlink" Target="https://meteor.aihw.gov.au/RegistrationAuthority/12" TargetMode="External" Id="R5dee4fefef094157" /><Relationship Type="http://schemas.openxmlformats.org/officeDocument/2006/relationships/hyperlink" Target="https://meteor.aihw.gov.au/content/296977" TargetMode="External" Id="Rc84da5b547d24dd0" /><Relationship Type="http://schemas.openxmlformats.org/officeDocument/2006/relationships/hyperlink" Target="https://meteor.aihw.gov.au/RegistrationAuthority/12" TargetMode="External" Id="R59641296c4ee4792" /><Relationship Type="http://schemas.openxmlformats.org/officeDocument/2006/relationships/hyperlink" Target="https://meteor.aihw.gov.au/content/422604" TargetMode="External" Id="R6e95d7bb17454619" /><Relationship Type="http://schemas.openxmlformats.org/officeDocument/2006/relationships/hyperlink" Target="https://meteor.aihw.gov.au/RegistrationAuthority/12" TargetMode="External" Id="Ra74e6404880142c5" /></Relationships>
</file>

<file path=word/_rels/header1.xml.rels>&#65279;<?xml version="1.0" encoding="utf-8"?><Relationships xmlns="http://schemas.openxmlformats.org/package/2006/relationships"><Relationship Type="http://schemas.openxmlformats.org/officeDocument/2006/relationships/image" Target="/media/image.png" Id="R91adc08c184640f5" /></Relationships>
</file>