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774c41e1b44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20-Potentially avoidable deaths,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1087b01c64e7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f8aa0c99374176">
              <w:r>
                <w:rPr>
                  <w:rStyle w:val="Hyperlink"/>
                </w:rPr>
                <w:t xml:space="preserve">National Healthcare Agreement (2011)</w:t>
              </w:r>
            </w:hyperlink>
          </w:p>
          <w:p>
            <w:pPr>
              <w:pStyle w:val="registration-status"/>
              <w:spacing w:before="0" w:after="0"/>
            </w:pPr>
            <w:hyperlink w:history="true" r:id="R4dc02e3f001e40a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fc87603a3e4164">
              <w:r>
                <w:rPr>
                  <w:rStyle w:val="Hyperlink"/>
                </w:rPr>
                <w:t xml:space="preserve">Primary and Community Health</w:t>
              </w:r>
            </w:hyperlink>
          </w:p>
          <w:p>
            <w:pPr>
              <w:pStyle w:val="registration-status"/>
              <w:spacing w:before="0" w:after="0"/>
            </w:pPr>
            <w:hyperlink w:history="true" r:id="R3277da447c514f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06d10cf19e84ec0">
              <w:r>
                <w:rPr>
                  <w:rStyle w:val="Hyperlink"/>
                </w:rPr>
                <w:t xml:space="preserve">National Healthcare Agreement: PI 20-Potentially avoidable deaths, 2011 QS</w:t>
              </w:r>
            </w:hyperlink>
          </w:p>
          <w:p>
            <w:pPr>
              <w:pStyle w:val="registration-status"/>
              <w:spacing w:before="0" w:after="0"/>
            </w:pPr>
            <w:hyperlink w:history="true" r:id="R594d7d7c25f7482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 </w:t>
                  </w: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J17.1,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p>
                  <w:r>
                    <w:t xml:space="preserve"> </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N00–N09,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p>
                  <w:r>
                    <w:t xml:space="preserve"> </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M89–M90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age-standardised</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separately for ‘preventable’ and ‘treatable’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165af3590e4e0b">
              <w:r>
                <w:rPr>
                  <w:rStyle w:val="Hyperlink"/>
                </w:rPr>
                <w:t xml:space="preserve">Person—underlying cause of death, code (ICD-10 2nd edn) ANN-ANN</w:t>
              </w:r>
            </w:hyperlink>
          </w:p>
          <w:p>
            <w:r>
              <w:rPr>
                <w:rStyle w:val="row-content"/>
                <w:b/>
              </w:rPr>
              <w:t xml:space="preserve">Data Source</w:t>
            </w:r>
          </w:p>
          <w:p>
            <w:hyperlink w:history="true" r:id="R7b08a9f12cd44d19">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3df6ec2fa6f4d1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557abbd3a424a8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ba7884845f848eb">
              <w:r>
                <w:rPr>
                  <w:rStyle w:val="Hyperlink"/>
                </w:rPr>
                <w:t xml:space="preserve">Person—age, total years N[NN]</w:t>
              </w:r>
            </w:hyperlink>
          </w:p>
          <w:p>
            <w:r>
              <w:rPr>
                <w:rStyle w:val="row-content"/>
                <w:b/>
              </w:rPr>
              <w:t xml:space="preserve">Data Source</w:t>
            </w:r>
          </w:p>
          <w:p>
            <w:hyperlink w:history="true" r:id="Rdc32cd30117e4e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14f90eac4da4be0">
              <w:r>
                <w:rPr>
                  <w:rStyle w:val="Hyperlink"/>
                </w:rPr>
                <w:t xml:space="preserve">Person—age, total years N[NN]</w:t>
              </w:r>
            </w:hyperlink>
          </w:p>
          <w:p>
            <w:r>
              <w:rPr>
                <w:rStyle w:val="row-content"/>
                <w:b/>
              </w:rPr>
              <w:t xml:space="preserve">Data Source</w:t>
            </w:r>
          </w:p>
          <w:p>
            <w:hyperlink w:history="true" r:id="R889b692372cd417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 Nationally, by Indigenous status</w:t>
            </w:r>
          </w:p>
          <w:p>
            <w:pPr>
              <w:spacing w:after="160"/>
            </w:pPr>
            <w:r>
              <w:rPr>
                <w:rStyle w:val="row-content-rich-text"/>
              </w:rPr>
              <w:t xml:space="preserve">2003–2007 and 2004–2008—State and territory,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5ecae59772404b">
              <w:r>
                <w:rPr>
                  <w:rStyle w:val="Hyperlink"/>
                </w:rPr>
                <w:t xml:space="preserve">Person—Indigenous status, code N</w:t>
              </w:r>
            </w:hyperlink>
          </w:p>
          <w:p>
            <w:r>
              <w:rPr>
                <w:rStyle w:val="row-content"/>
                <w:b/>
              </w:rPr>
              <w:t xml:space="preserve">Data Source</w:t>
            </w:r>
          </w:p>
          <w:p>
            <w:hyperlink w:history="true" r:id="R45e79a6ef4854741">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1a315a0ab8484f9f">
              <w:r>
                <w:rPr>
                  <w:rStyle w:val="Hyperlink"/>
                </w:rPr>
                <w:t xml:space="preserve">Person—area of usual residence, geographical location code (ASGC 2007) NNNNN</w:t>
              </w:r>
            </w:hyperlink>
          </w:p>
          <w:p>
            <w:r>
              <w:rPr>
                <w:rStyle w:val="row-content"/>
                <w:b/>
              </w:rPr>
              <w:t xml:space="preserve">Data Source</w:t>
            </w:r>
          </w:p>
          <w:p>
            <w:hyperlink w:history="true" r:id="Rcf151cfceb614093">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Theoretically, this indicator could be adjusted for levels of community morbidity and risk factor prevalence. Or, information on risk factor prevalence and community morbidity could be used to assist interpretation of the indicator. There are currently no methods developed to undertake such adjustments.</w:t>
            </w:r>
          </w:p>
          <w:p>
            <w:pPr>
              <w:spacing w:after="160"/>
            </w:pPr>
            <w:r>
              <w:rPr>
                <w:rStyle w:val="row-content-rich-text"/>
              </w:rPr>
              <w:t xml:space="preserve">The 75 years age cut-off is somewhat arbitrary, and will have different effects on different causes of death. For example, most car accident deaths will be included, but many hip fracture deaths will not be included.</w:t>
            </w:r>
          </w:p>
          <w:p>
            <w:pPr>
              <w:spacing w:after="160"/>
            </w:pPr>
            <w:r>
              <w:rPr>
                <w:rStyle w:val="row-content-rich-text"/>
              </w:rPr>
              <w:t xml:space="preserve">Interpreting a change or difference in a mortality rate is problematic, as the change or difference could reflect variation in disease incidence, survival (case fatality) or both.</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Most recent data available for 2011 CRC report:</w:t>
            </w:r>
          </w:p>
          <w:p>
            <w:pPr>
              <w:spacing w:after="160"/>
            </w:pPr>
            <w:r>
              <w:rPr>
                <w:rStyle w:val="row-content-rich-text"/>
              </w:rPr>
              <w:t xml:space="preserve">2007 (updated for national total with only 5 jurisdictions and ABS revised cause of death data) and 2008 (Total population)</w:t>
            </w:r>
          </w:p>
          <w:p>
            <w:pPr/>
            <w:r>
              <w:rPr>
                <w:rStyle w:val="row-content-rich-text"/>
              </w:rPr>
              <w:t xml:space="preserve">Aggregated data (2003–2007) and (2004–2008)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582827a058460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1d33b2fe3a429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676f1063e7e4d6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4cd862454b42f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311f5738e044ac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80dbe9384a466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ae7b95167064f2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0e4fd5ecb404609">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bf0e8ac5834123">
              <w:r>
                <w:rPr>
                  <w:rStyle w:val="Hyperlink"/>
                </w:rPr>
                <w:t xml:space="preserve">National Healthcare Agreement: P20-Potentially avoidable deaths, 2010</w:t>
              </w:r>
            </w:hyperlink>
          </w:p>
          <w:p>
            <w:pPr>
              <w:pStyle w:val="registration-status"/>
              <w:spacing w:before="0" w:after="0"/>
            </w:pPr>
            <w:hyperlink w:history="true" r:id="Ra8815cd170a04b1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ed33f6d6f9044f5">
              <w:r>
                <w:rPr>
                  <w:rStyle w:val="Hyperlink"/>
                </w:rPr>
                <w:t xml:space="preserve">National Healthcare Agreement: PI 20-Potentially avoidable deaths, 2012</w:t>
              </w:r>
            </w:hyperlink>
          </w:p>
          <w:p>
            <w:pPr>
              <w:pStyle w:val="registration-status"/>
              <w:spacing w:before="0" w:after="0"/>
            </w:pPr>
            <w:hyperlink w:history="true" r:id="R72dd6879cf7d4da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ba2e3f2ab684b78">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d4629b0c033b480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0ceed0599a54ea4">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47068ce0707746a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8215e13088f4366">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ad384869de6d478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fbe51a1a5d74595">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247ec55b671c43d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32e06c3c12943f8">
              <w:r>
                <w:rPr>
                  <w:rStyle w:val="Hyperlink"/>
                </w:rPr>
                <w:t xml:space="preserve">National Healthcare Agreement: PI 05-Proportion of persons obese, 2011</w:t>
              </w:r>
            </w:hyperlink>
          </w:p>
          <w:p>
            <w:pPr>
              <w:pStyle w:val="registration-status"/>
              <w:spacing w:before="0" w:after="0"/>
            </w:pPr>
            <w:hyperlink w:history="true" r:id="Rcd80292a633a4e8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93a178b58b544ef">
              <w:r>
                <w:rPr>
                  <w:rStyle w:val="Hyperlink"/>
                </w:rPr>
                <w:t xml:space="preserve">National Healthcare Agreement: PI 06-Proportion of adults who are daily smokers, 2011</w:t>
              </w:r>
            </w:hyperlink>
          </w:p>
          <w:p>
            <w:pPr>
              <w:pStyle w:val="registration-status"/>
              <w:spacing w:before="0" w:after="0"/>
            </w:pPr>
            <w:hyperlink w:history="true" r:id="Rd7f09db1292349d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509ab1651bf472c">
              <w:r>
                <w:rPr>
                  <w:rStyle w:val="Hyperlink"/>
                </w:rPr>
                <w:t xml:space="preserve">National Healthcare Agreement: PI 07-Proportion of adults at risk of long-term harm from alcohol, 2011</w:t>
              </w:r>
            </w:hyperlink>
          </w:p>
          <w:p>
            <w:pPr>
              <w:pStyle w:val="registration-status"/>
              <w:spacing w:before="0" w:after="0"/>
            </w:pPr>
            <w:hyperlink w:history="true" r:id="R8a0ac109c53d419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60d524953af447b">
              <w:r>
                <w:rPr>
                  <w:rStyle w:val="Hyperlink"/>
                </w:rPr>
                <w:t xml:space="preserve">National Healthcare Agreement: PI 09-Immunisation rates for vaccines in the national schedule, 2011</w:t>
              </w:r>
            </w:hyperlink>
          </w:p>
          <w:p>
            <w:pPr>
              <w:pStyle w:val="registration-status"/>
              <w:spacing w:before="0" w:after="0"/>
            </w:pPr>
            <w:hyperlink w:history="true" r:id="R0c0af2d9b25b4c0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e4eb2497cbd4988">
              <w:r>
                <w:rPr>
                  <w:rStyle w:val="Hyperlink"/>
                </w:rPr>
                <w:t xml:space="preserve">National Healthcare Agreement: PI 18-Life expectancy, 2011</w:t>
              </w:r>
            </w:hyperlink>
          </w:p>
          <w:p>
            <w:pPr>
              <w:pStyle w:val="registration-status"/>
              <w:spacing w:before="0" w:after="0"/>
            </w:pPr>
            <w:hyperlink w:history="true" r:id="Rfb08923cac1c466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ce25101d2be4a8b">
              <w:r>
                <w:rPr>
                  <w:rStyle w:val="Hyperlink"/>
                </w:rPr>
                <w:t xml:space="preserve">National Healthcare Agreement: PI 19-Infant and young child mortality rate, 2011</w:t>
              </w:r>
            </w:hyperlink>
          </w:p>
          <w:p>
            <w:pPr>
              <w:pStyle w:val="registration-status"/>
              <w:spacing w:before="0" w:after="0"/>
            </w:pPr>
            <w:hyperlink w:history="true" r:id="R35e266551464405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27ec800ddc74cce">
              <w:r>
                <w:rPr>
                  <w:rStyle w:val="Hyperlink"/>
                </w:rPr>
                <w:t xml:space="preserve">National Healthcare Agreement: PI 22-Selected potentially preventable hospitalisations, 2011</w:t>
              </w:r>
            </w:hyperlink>
          </w:p>
          <w:p>
            <w:pPr>
              <w:pStyle w:val="registration-status"/>
              <w:spacing w:before="0" w:after="0"/>
            </w:pPr>
            <w:hyperlink w:history="true" r:id="R923d0a7b1faa457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00f1d644ce848e8">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97eab915da424eb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7af5447bbb7405f">
              <w:r>
                <w:rPr>
                  <w:rStyle w:val="Hyperlink"/>
                </w:rPr>
                <w:t xml:space="preserve">National Healthcare Agreement: PI 59-Age-standardised mortality by major cause of death, 2011</w:t>
              </w:r>
            </w:hyperlink>
          </w:p>
          <w:p>
            <w:pPr>
              <w:pStyle w:val="registration-status"/>
              <w:spacing w:before="0" w:after="0"/>
            </w:pPr>
            <w:hyperlink w:history="true" r:id="R4059d5f346bc417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ca2343f996a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5f565584c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2343f996a48c4" /><Relationship Type="http://schemas.openxmlformats.org/officeDocument/2006/relationships/header" Target="/word/header1.xml" Id="R4b4601b0bb9e4795" /><Relationship Type="http://schemas.openxmlformats.org/officeDocument/2006/relationships/settings" Target="/word/settings.xml" Id="R5a181b3055204f55" /><Relationship Type="http://schemas.openxmlformats.org/officeDocument/2006/relationships/styles" Target="/word/styles.xml" Id="R12853d40920a4ec0" /><Relationship Type="http://schemas.openxmlformats.org/officeDocument/2006/relationships/hyperlink" Target="https://meteor.aihw.gov.au/RegistrationAuthority/12" TargetMode="External" Id="R8fb1087b01c64e70" /><Relationship Type="http://schemas.openxmlformats.org/officeDocument/2006/relationships/hyperlink" Target="https://meteor.aihw.gov.au/content/423587" TargetMode="External" Id="R9ff8aa0c99374176" /><Relationship Type="http://schemas.openxmlformats.org/officeDocument/2006/relationships/hyperlink" Target="https://meteor.aihw.gov.au/RegistrationAuthority/12" TargetMode="External" Id="R4dc02e3f001e40a4" /><Relationship Type="http://schemas.openxmlformats.org/officeDocument/2006/relationships/hyperlink" Target="https://meteor.aihw.gov.au/content/393484" TargetMode="External" Id="Raafc87603a3e4164" /><Relationship Type="http://schemas.openxmlformats.org/officeDocument/2006/relationships/hyperlink" Target="https://meteor.aihw.gov.au/RegistrationAuthority/12" TargetMode="External" Id="R3277da447c514f55" /><Relationship Type="http://schemas.openxmlformats.org/officeDocument/2006/relationships/hyperlink" Target="https://meteor.aihw.gov.au/content/448029" TargetMode="External" Id="R606d10cf19e84ec0" /><Relationship Type="http://schemas.openxmlformats.org/officeDocument/2006/relationships/hyperlink" Target="https://meteor.aihw.gov.au/RegistrationAuthority/12" TargetMode="External" Id="R594d7d7c25f7482e" /><Relationship Type="http://schemas.openxmlformats.org/officeDocument/2006/relationships/hyperlink" Target="https://meteor.aihw.gov.au/content/307931" TargetMode="External" Id="Rfe165af3590e4e0b" /><Relationship Type="http://schemas.openxmlformats.org/officeDocument/2006/relationships/hyperlink" Target="https://meteor.aihw.gov.au/content/394490" TargetMode="External" Id="R7b08a9f12cd44d19" /><Relationship Type="http://schemas.openxmlformats.org/officeDocument/2006/relationships/hyperlink" Target="https://meteor.aihw.gov.au/content/393625" TargetMode="External" Id="R53df6ec2fa6f4d15" /><Relationship Type="http://schemas.openxmlformats.org/officeDocument/2006/relationships/hyperlink" Target="https://meteor.aihw.gov.au/content/394092" TargetMode="External" Id="Rf557abbd3a424a85" /><Relationship Type="http://schemas.openxmlformats.org/officeDocument/2006/relationships/hyperlink" Target="https://meteor.aihw.gov.au/content/303794" TargetMode="External" Id="R7ba7884845f848eb" /><Relationship Type="http://schemas.openxmlformats.org/officeDocument/2006/relationships/hyperlink" Target="https://meteor.aihw.gov.au/content/393625" TargetMode="External" Id="Rdc32cd30117e4e7f" /><Relationship Type="http://schemas.openxmlformats.org/officeDocument/2006/relationships/hyperlink" Target="https://meteor.aihw.gov.au/content/303794" TargetMode="External" Id="R414f90eac4da4be0" /><Relationship Type="http://schemas.openxmlformats.org/officeDocument/2006/relationships/hyperlink" Target="https://meteor.aihw.gov.au/content/394092" TargetMode="External" Id="R889b692372cd4171" /><Relationship Type="http://schemas.openxmlformats.org/officeDocument/2006/relationships/hyperlink" Target="https://meteor.aihw.gov.au/content/291036" TargetMode="External" Id="Rd65ecae59772404b" /><Relationship Type="http://schemas.openxmlformats.org/officeDocument/2006/relationships/hyperlink" Target="https://meteor.aihw.gov.au/content/394490" TargetMode="External" Id="R45e79a6ef4854741" /><Relationship Type="http://schemas.openxmlformats.org/officeDocument/2006/relationships/hyperlink" Target="https://meteor.aihw.gov.au/content/362291" TargetMode="External" Id="R1a315a0ab8484f9f" /><Relationship Type="http://schemas.openxmlformats.org/officeDocument/2006/relationships/hyperlink" Target="https://meteor.aihw.gov.au/content/394490" TargetMode="External" Id="Rcf151cfceb614093" /><Relationship Type="http://schemas.openxmlformats.org/officeDocument/2006/relationships/hyperlink" Target="https://meteor.aihw.gov.au/content/392575" TargetMode="External" Id="R52582827a0584602" /><Relationship Type="http://schemas.openxmlformats.org/officeDocument/2006/relationships/hyperlink" Target="https://meteor.aihw.gov.au/content/393625" TargetMode="External" Id="Rd41d33b2fe3a429f" /><Relationship Type="http://schemas.openxmlformats.org/officeDocument/2006/relationships/hyperlink" Target="https://meteor.aihw.gov.au/content/449216" TargetMode="External" Id="Rb676f1063e7e4d63" /><Relationship Type="http://schemas.openxmlformats.org/officeDocument/2006/relationships/hyperlink" Target="https://meteor.aihw.gov.au/content/394490" TargetMode="External" Id="R3e4cd862454b42f1" /><Relationship Type="http://schemas.openxmlformats.org/officeDocument/2006/relationships/hyperlink" Target="https://meteor.aihw.gov.au/content/449206" TargetMode="External" Id="R4311f5738e044ac6" /><Relationship Type="http://schemas.openxmlformats.org/officeDocument/2006/relationships/hyperlink" Target="https://meteor.aihw.gov.au/content/394092" TargetMode="External" Id="R2a80dbe9384a4660" /><Relationship Type="http://schemas.openxmlformats.org/officeDocument/2006/relationships/hyperlink" Target="https://meteor.aihw.gov.au/content/449223" TargetMode="External" Id="R3ae7b95167064f2f" /><Relationship Type="http://schemas.openxmlformats.org/officeDocument/2006/relationships/hyperlink" Target="https://meteor.aihw.gov.au/content/428921" TargetMode="External" Id="R90e4fd5ecb404609" /><Relationship Type="http://schemas.openxmlformats.org/officeDocument/2006/relationships/hyperlink" Target="https://meteor.aihw.gov.au/content/394495" TargetMode="External" Id="R73bf0e8ac5834123" /><Relationship Type="http://schemas.openxmlformats.org/officeDocument/2006/relationships/hyperlink" Target="https://meteor.aihw.gov.au/RegistrationAuthority/12" TargetMode="External" Id="Ra8815cd170a04b15" /><Relationship Type="http://schemas.openxmlformats.org/officeDocument/2006/relationships/hyperlink" Target="https://meteor.aihw.gov.au/content/443685" TargetMode="External" Id="R8ed33f6d6f9044f5" /><Relationship Type="http://schemas.openxmlformats.org/officeDocument/2006/relationships/hyperlink" Target="https://meteor.aihw.gov.au/RegistrationAuthority/12" TargetMode="External" Id="R72dd6879cf7d4da9" /><Relationship Type="http://schemas.openxmlformats.org/officeDocument/2006/relationships/hyperlink" Target="https://meteor.aihw.gov.au/content/428921" TargetMode="External" Id="Reba2e3f2ab684b78" /><Relationship Type="http://schemas.openxmlformats.org/officeDocument/2006/relationships/hyperlink" Target="https://meteor.aihw.gov.au/RegistrationAuthority/12" TargetMode="External" Id="Rd4629b0c033b4800" /><Relationship Type="http://schemas.openxmlformats.org/officeDocument/2006/relationships/hyperlink" Target="https://meteor.aihw.gov.au/content/428946" TargetMode="External" Id="Re0ceed0599a54ea4" /><Relationship Type="http://schemas.openxmlformats.org/officeDocument/2006/relationships/hyperlink" Target="https://meteor.aihw.gov.au/RegistrationAuthority/12" TargetMode="External" Id="R47068ce0707746ac" /><Relationship Type="http://schemas.openxmlformats.org/officeDocument/2006/relationships/hyperlink" Target="https://meteor.aihw.gov.au/content/429190" TargetMode="External" Id="R18215e13088f4366" /><Relationship Type="http://schemas.openxmlformats.org/officeDocument/2006/relationships/hyperlink" Target="https://meteor.aihw.gov.au/RegistrationAuthority/12" TargetMode="External" Id="Rad384869de6d4780" /><Relationship Type="http://schemas.openxmlformats.org/officeDocument/2006/relationships/hyperlink" Target="https://meteor.aihw.gov.au/content/429297" TargetMode="External" Id="R6fbe51a1a5d74595" /><Relationship Type="http://schemas.openxmlformats.org/officeDocument/2006/relationships/hyperlink" Target="https://meteor.aihw.gov.au/RegistrationAuthority/12" TargetMode="External" Id="R247ec55b671c43dd" /><Relationship Type="http://schemas.openxmlformats.org/officeDocument/2006/relationships/hyperlink" Target="https://meteor.aihw.gov.au/content/421691" TargetMode="External" Id="Rb32e06c3c12943f8" /><Relationship Type="http://schemas.openxmlformats.org/officeDocument/2006/relationships/hyperlink" Target="https://meteor.aihw.gov.au/RegistrationAuthority/12" TargetMode="External" Id="Rcd80292a633a4e8f" /><Relationship Type="http://schemas.openxmlformats.org/officeDocument/2006/relationships/hyperlink" Target="https://meteor.aihw.gov.au/content/421689" TargetMode="External" Id="Rc93a178b58b544ef" /><Relationship Type="http://schemas.openxmlformats.org/officeDocument/2006/relationships/hyperlink" Target="https://meteor.aihw.gov.au/RegistrationAuthority/12" TargetMode="External" Id="Rd7f09db1292349db" /><Relationship Type="http://schemas.openxmlformats.org/officeDocument/2006/relationships/hyperlink" Target="https://meteor.aihw.gov.au/content/421687" TargetMode="External" Id="R4509ab1651bf472c" /><Relationship Type="http://schemas.openxmlformats.org/officeDocument/2006/relationships/hyperlink" Target="https://meteor.aihw.gov.au/RegistrationAuthority/12" TargetMode="External" Id="R8a0ac109c53d419d" /><Relationship Type="http://schemas.openxmlformats.org/officeDocument/2006/relationships/hyperlink" Target="https://meteor.aihw.gov.au/content/421684" TargetMode="External" Id="R460d524953af447b" /><Relationship Type="http://schemas.openxmlformats.org/officeDocument/2006/relationships/hyperlink" Target="https://meteor.aihw.gov.au/RegistrationAuthority/12" TargetMode="External" Id="R0c0af2d9b25b4c0c" /><Relationship Type="http://schemas.openxmlformats.org/officeDocument/2006/relationships/hyperlink" Target="https://meteor.aihw.gov.au/content/421657" TargetMode="External" Id="R7e4eb2497cbd4988" /><Relationship Type="http://schemas.openxmlformats.org/officeDocument/2006/relationships/hyperlink" Target="https://meteor.aihw.gov.au/RegistrationAuthority/12" TargetMode="External" Id="Rfb08923cac1c4664" /><Relationship Type="http://schemas.openxmlformats.org/officeDocument/2006/relationships/hyperlink" Target="https://meteor.aihw.gov.au/content/421655" TargetMode="External" Id="R3ce25101d2be4a8b" /><Relationship Type="http://schemas.openxmlformats.org/officeDocument/2006/relationships/hyperlink" Target="https://meteor.aihw.gov.au/RegistrationAuthority/12" TargetMode="External" Id="R35e2665514644054" /><Relationship Type="http://schemas.openxmlformats.org/officeDocument/2006/relationships/hyperlink" Target="https://meteor.aihw.gov.au/content/421649" TargetMode="External" Id="R127ec800ddc74cce" /><Relationship Type="http://schemas.openxmlformats.org/officeDocument/2006/relationships/hyperlink" Target="https://meteor.aihw.gov.au/RegistrationAuthority/12" TargetMode="External" Id="R923d0a7b1faa4574" /><Relationship Type="http://schemas.openxmlformats.org/officeDocument/2006/relationships/hyperlink" Target="https://meteor.aihw.gov.au/content/421607" TargetMode="External" Id="Rd00f1d644ce848e8" /><Relationship Type="http://schemas.openxmlformats.org/officeDocument/2006/relationships/hyperlink" Target="https://meteor.aihw.gov.au/RegistrationAuthority/12" TargetMode="External" Id="R97eab915da424eb6" /><Relationship Type="http://schemas.openxmlformats.org/officeDocument/2006/relationships/hyperlink" Target="https://meteor.aihw.gov.au/content/421594" TargetMode="External" Id="R47af5447bbb7405f" /><Relationship Type="http://schemas.openxmlformats.org/officeDocument/2006/relationships/hyperlink" Target="https://meteor.aihw.gov.au/RegistrationAuthority/12" TargetMode="External" Id="R4059d5f346bc4179" /></Relationships>
</file>

<file path=word/_rels/header1.xml.rels>&#65279;<?xml version="1.0" encoding="utf-8"?><Relationships xmlns="http://schemas.openxmlformats.org/package/2006/relationships"><Relationship Type="http://schemas.openxmlformats.org/officeDocument/2006/relationships/image" Target="/media/image.png" Id="R3915f565584c4289" /></Relationships>
</file>