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a3b2c8287c449a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34-Waiting times for elective surgery,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34-Waiting times for elective surgery,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34-Waiting times for elective surgery,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5c0e4484bf4197">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Median and 90th percentile waiting times for elective surgery in public hospitals, including by indicator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418a66f1b85408b">
              <w:r>
                <w:rPr>
                  <w:rStyle w:val="Hyperlink"/>
                </w:rPr>
                <w:t xml:space="preserve">National Healthcare Agreement (2011)</w:t>
              </w:r>
            </w:hyperlink>
          </w:p>
          <w:p>
            <w:pPr>
              <w:spacing w:before="0" w:after="0"/>
            </w:pPr>
            <w:r>
              <w:rPr>
                <w:rStyle w:val="row-content"/>
                <w:color w:val="244061"/>
              </w:rPr>
              <w:t xml:space="preserve">       </w:t>
            </w:r>
            <w:hyperlink w:history="true" r:id="Rc6cf7d927db34bdd">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894f46ed57c4338">
              <w:r>
                <w:rPr>
                  <w:rStyle w:val="Hyperlink"/>
                </w:rPr>
                <w:t xml:space="preserve">Hospital and Related Care</w:t>
              </w:r>
            </w:hyperlink>
          </w:p>
          <w:p>
            <w:pPr>
              <w:spacing w:before="0" w:after="0"/>
            </w:pPr>
            <w:r>
              <w:rPr>
                <w:rStyle w:val="row-content"/>
                <w:color w:val="244061"/>
              </w:rPr>
              <w:t xml:space="preserve">       </w:t>
            </w:r>
            <w:hyperlink w:history="true" r:id="R9e3723e4cad84937">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3cf8622813c44aea">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bef26df300246ff">
              <w:r>
                <w:rPr>
                  <w:rStyle w:val="Hyperlink"/>
                </w:rPr>
                <w:t xml:space="preserve">National Healthcare Agreement: PI 34: Waiting times for elective surgery, 2011 QS</w:t>
              </w:r>
            </w:hyperlink>
          </w:p>
          <w:p>
            <w:pPr>
              <w:spacing w:before="0" w:after="0"/>
            </w:pPr>
            <w:r>
              <w:rPr>
                <w:rStyle w:val="row-content"/>
                <w:color w:val="244061"/>
              </w:rPr>
              <w:t xml:space="preserve">       </w:t>
            </w:r>
            <w:hyperlink w:history="true" r:id="Rdf9107a5e39044b1">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as defined in the National Elective Surgery Waiting Times Data Collection.</w:t>
            </w:r>
          </w:p>
          <w:p>
            <w:pPr>
              <w:spacing w:after="160"/>
            </w:pPr>
            <w:r>
              <w:rPr>
                <w:rStyle w:val="row-content-rich-text"/>
              </w:rPr>
              <w:t xml:space="preserve">See Table 6.5 in </w:t>
            </w:r>
            <w:r>
              <w:rPr>
                <w:rStyle w:val="row-content-rich-text"/>
                <w:i/>
              </w:rPr>
              <w:t xml:space="preserve">Australian hospital statistics</w:t>
            </w:r>
            <w:r>
              <w:rPr>
                <w:rStyle w:val="row-content-rich-text"/>
                <w:i/>
              </w:rPr>
              <w:t xml:space="preserve">2007—08</w:t>
            </w:r>
            <w:r>
              <w:rPr>
                <w:rStyle w:val="row-content-rich-text"/>
              </w:rPr>
              <w:t xml:space="preserve"> for a list of indicator procedures.</w:t>
            </w:r>
          </w:p>
          <w:p>
            <w:pPr>
              <w:spacing w:after="160"/>
            </w:pPr>
            <w:r>
              <w:rPr>
                <w:rStyle w:val="row-content-rich-text"/>
              </w:rPr>
              <w:t xml:space="preserve">Waiting times are calculated for patients whose reason for removal was </w:t>
            </w:r>
            <w:r>
              <w:rPr>
                <w:rStyle w:val="row-content-rich-text"/>
                <w:i/>
              </w:rPr>
              <w:t xml:space="preserve">Admitted as an elective patient</w:t>
            </w:r>
            <w:r>
              <w:rPr>
                <w:rStyle w:val="row-content-rich-text"/>
              </w:rPr>
              <w:t xml:space="preserve">.</w:t>
            </w:r>
          </w:p>
          <w:p>
            <w:pPr>
              <w:spacing w:after="160"/>
            </w:pPr>
            <w:r>
              <w:rPr>
                <w:rStyle w:val="row-content-rich-text"/>
              </w:rPr>
              <w:t xml:space="preserve">Includes the proportion of removals for elective admission that waited more than 365 days.</w:t>
            </w:r>
          </w:p>
          <w:p>
            <w:pPr>
              <w:spacing w:after="160"/>
            </w:pPr>
            <w:r>
              <w:rPr>
                <w:rStyle w:val="row-content-rich-text"/>
              </w:rPr>
              <w:t xml:space="preserve">Analysis by state and territory based on location of service.</w:t>
            </w:r>
          </w:p>
          <w:p>
            <w:pPr>
              <w:spacing w:after="160"/>
            </w:pPr>
            <w:r>
              <w:rPr>
                <w:rStyle w:val="row-content-rich-text"/>
              </w:rPr>
              <w:t xml:space="preserve">Analysis by remoteness and SEIFA Index of Relative Socioeconomic Disadvantage (IRSD) is based on usual residence of person.</w:t>
            </w:r>
          </w:p>
          <w:p>
            <w:pPr/>
            <w:r>
              <w:rPr>
                <w:rStyle w:val="row-content-rich-text"/>
              </w:rPr>
              <w:t xml:space="preserve">Presented as number of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days waiting time is calculated by subtracting the listing date for care from the removal date, minus any days when the patient was 'not ready for care', and also minus any days the patient was waiting with a less urgent clinical urgency category than their clinical urgency category at removal.</w:t>
            </w:r>
          </w:p>
          <w:p>
            <w:pPr/>
            <w:r>
              <w:rPr>
                <w:rStyle w:val="row-content-rich-text"/>
              </w:rPr>
              <w:t xml:space="preserve">Calculated overall and for each indicator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9612f9db93a4913">
              <w:r>
                <w:rPr>
                  <w:rStyle w:val="Hyperlink"/>
                </w:rPr>
                <w:t xml:space="preserve">Elective surgery waiting list episode—reason for removal from a waiting list, code N</w:t>
              </w:r>
            </w:hyperlink>
          </w:p>
          <w:p>
            <w:r>
              <w:rPr>
                <w:rStyle w:val="row-content"/>
                <w:b/>
              </w:rPr>
              <w:t xml:space="preserve">Data Source</w:t>
            </w:r>
          </w:p>
          <w:p>
            <w:hyperlink w:history="true" r:id="Rd7109a5674be4063">
              <w:r>
                <w:rPr>
                  <w:rStyle w:val="Hyperlink"/>
                </w:rPr>
                <w:t xml:space="preserve">National Elective Surgery Waiting Times Data Collection</w:t>
              </w:r>
            </w:hyperlink>
          </w:p>
          <w:p>
            <w:r>
              <w:rPr>
                <w:rStyle w:val="row-content"/>
                <w:b/>
              </w:rPr>
              <w:t xml:space="preserve">NMDS / DSS</w:t>
            </w:r>
          </w:p>
          <w:p>
            <w:hyperlink w:history="true" r:id="R90026674c68a4829">
              <w:r>
                <w:rPr>
                  <w:rStyle w:val="Hyperlink"/>
                </w:rPr>
                <w:t xml:space="preserve">Elective surgery waiting times (removals data) NMDS 2006-09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301c21f2a684fdf">
              <w:r>
                <w:rPr>
                  <w:rStyle w:val="Hyperlink"/>
                </w:rPr>
                <w:t xml:space="preserve">Elective surgery waiting list episode—waiting time (at removal), total days N[NNN]</w:t>
              </w:r>
            </w:hyperlink>
          </w:p>
          <w:p>
            <w:r>
              <w:rPr>
                <w:rStyle w:val="row-content"/>
                <w:b/>
              </w:rPr>
              <w:t xml:space="preserve">Data Source</w:t>
            </w:r>
          </w:p>
          <w:p>
            <w:hyperlink w:history="true" r:id="R41959edbf3ca4504">
              <w:r>
                <w:rPr>
                  <w:rStyle w:val="Hyperlink"/>
                </w:rPr>
                <w:t xml:space="preserve">National Elective Surgery Waiting Times Data Collection</w:t>
              </w:r>
            </w:hyperlink>
          </w:p>
          <w:p>
            <w:r>
              <w:rPr>
                <w:rStyle w:val="row-content"/>
                <w:b/>
              </w:rPr>
              <w:t xml:space="preserve">NMDS / DSS</w:t>
            </w:r>
          </w:p>
          <w:p>
            <w:hyperlink w:history="true" r:id="Rb0be518fd5784cdf">
              <w:r>
                <w:rPr>
                  <w:rStyle w:val="Hyperlink"/>
                </w:rPr>
                <w:t xml:space="preserve">Elective surgery waiting times (removals data) NMDS 2006-09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ae2d48efe344d90">
              <w:r>
                <w:rPr>
                  <w:rStyle w:val="Hyperlink"/>
                </w:rPr>
                <w:t xml:space="preserve">Establishment—organisation identifier (Australian), NNX[X]NNNNN</w:t>
              </w:r>
            </w:hyperlink>
          </w:p>
          <w:p>
            <w:r>
              <w:rPr>
                <w:rStyle w:val="row-content"/>
                <w:b/>
              </w:rPr>
              <w:t xml:space="preserve">Data Source</w:t>
            </w:r>
          </w:p>
          <w:p>
            <w:hyperlink w:history="true" r:id="Rd23b85a7ca37479e">
              <w:r>
                <w:rPr>
                  <w:rStyle w:val="Hyperlink"/>
                </w:rPr>
                <w:t xml:space="preserve">National Hospital Morbidity Database (NHMD)</w:t>
              </w:r>
            </w:hyperlink>
          </w:p>
          <w:p>
            <w:r>
              <w:rPr>
                <w:rStyle w:val="row-content"/>
                <w:b/>
              </w:rPr>
              <w:t xml:space="preserve">NMDS / DSS</w:t>
            </w:r>
          </w:p>
          <w:p>
            <w:hyperlink w:history="true" r:id="Rff45fb4f618140cd">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a238c617dc34304">
              <w:r>
                <w:rPr>
                  <w:rStyle w:val="Hyperlink"/>
                </w:rPr>
                <w:t xml:space="preserve">Establishment—organisation identifier (Australian), NNX[X]NNNNN</w:t>
              </w:r>
            </w:hyperlink>
          </w:p>
          <w:p>
            <w:r>
              <w:rPr>
                <w:rStyle w:val="row-content"/>
                <w:b/>
              </w:rPr>
              <w:t xml:space="preserve">Data Source</w:t>
            </w:r>
          </w:p>
          <w:p>
            <w:hyperlink w:history="true" r:id="R4be341a9523443fa">
              <w:r>
                <w:rPr>
                  <w:rStyle w:val="Hyperlink"/>
                </w:rPr>
                <w:t xml:space="preserve">National Elective Surgery Waiting Times Data Collection</w:t>
              </w:r>
            </w:hyperlink>
          </w:p>
          <w:p>
            <w:r>
              <w:rPr>
                <w:rStyle w:val="row-content"/>
                <w:b/>
              </w:rPr>
              <w:t xml:space="preserve">NMDS / DSS</w:t>
            </w:r>
          </w:p>
          <w:p>
            <w:hyperlink w:history="true" r:id="R7fbf255f14e24225">
              <w:r>
                <w:rPr>
                  <w:rStyle w:val="Hyperlink"/>
                </w:rPr>
                <w:t xml:space="preserve">Elective surgery waiting times (removals data) NMDS 2006-09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4f68e2d938948fd">
              <w:r>
                <w:rPr>
                  <w:rStyle w:val="Hyperlink"/>
                </w:rPr>
                <w:t xml:space="preserve">Person—person identifier, XXXXXX[X(14)]</w:t>
              </w:r>
            </w:hyperlink>
          </w:p>
          <w:p>
            <w:r>
              <w:rPr>
                <w:rStyle w:val="row-content"/>
                <w:b/>
              </w:rPr>
              <w:t xml:space="preserve">Data Source</w:t>
            </w:r>
          </w:p>
          <w:p>
            <w:hyperlink w:history="true" r:id="Rf4856bfa9700421b">
              <w:r>
                <w:rPr>
                  <w:rStyle w:val="Hyperlink"/>
                </w:rPr>
                <w:t xml:space="preserve">National Hospital Morbidity Database (NHMD)</w:t>
              </w:r>
            </w:hyperlink>
          </w:p>
          <w:p>
            <w:r>
              <w:rPr>
                <w:rStyle w:val="row-content"/>
                <w:b/>
              </w:rPr>
              <w:t xml:space="preserve">NMDS / DSS</w:t>
            </w:r>
          </w:p>
          <w:p>
            <w:hyperlink w:history="true" r:id="R9e7b2e7362f84b73">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74188e26f524602">
              <w:r>
                <w:rPr>
                  <w:rStyle w:val="Hyperlink"/>
                </w:rPr>
                <w:t xml:space="preserve">Person—person identifier, XXXXXX[X(14)]</w:t>
              </w:r>
            </w:hyperlink>
          </w:p>
          <w:p>
            <w:r>
              <w:rPr>
                <w:rStyle w:val="row-content"/>
                <w:b/>
              </w:rPr>
              <w:t xml:space="preserve">Data Source</w:t>
            </w:r>
          </w:p>
          <w:p>
            <w:hyperlink w:history="true" r:id="Rbf2cd5fbd3364da9">
              <w:r>
                <w:rPr>
                  <w:rStyle w:val="Hyperlink"/>
                </w:rPr>
                <w:t xml:space="preserve">National Elective Surgery Waiting Times Data Collection</w:t>
              </w:r>
            </w:hyperlink>
          </w:p>
          <w:p>
            <w:r>
              <w:rPr>
                <w:rStyle w:val="row-content"/>
                <w:b/>
              </w:rPr>
              <w:t xml:space="preserve">NMDS / DSS</w:t>
            </w:r>
          </w:p>
          <w:p>
            <w:hyperlink w:history="true" r:id="R18e306055e834e28">
              <w:r>
                <w:rPr>
                  <w:rStyle w:val="Hyperlink"/>
                </w:rPr>
                <w:t xml:space="preserve">Elective surgery waiting times (removals data) NMDS 2006-09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 and 2009–10—State and territory, by indicator procedure (and total) by:</w:t>
            </w:r>
          </w:p>
          <w:p>
            <w:pPr>
              <w:pStyle w:val="ListParagraph"/>
              <w:numPr>
                <w:ilvl w:val="0"/>
                <w:numId w:val="2"/>
              </w:numPr>
            </w:pPr>
            <w:r>
              <w:rPr>
                <w:rStyle w:val="row-content-rich-text"/>
              </w:rPr>
              <w:t xml:space="preserve">peer group </w:t>
            </w:r>
          </w:p>
          <w:p>
            <w:pPr>
              <w:pStyle w:val="ListParagraph"/>
              <w:numPr>
                <w:ilvl w:val="0"/>
                <w:numId w:val="2"/>
              </w:numPr>
            </w:pPr>
            <w:r>
              <w:rPr>
                <w:rStyle w:val="row-content-rich-text"/>
              </w:rPr>
              <w:t xml:space="preserve">Indigenous status </w:t>
            </w:r>
          </w:p>
          <w:p>
            <w:pPr>
              <w:spacing w:after="160"/>
            </w:pPr>
            <w:r>
              <w:rPr>
                <w:rStyle w:val="row-content-rich-text"/>
              </w:rPr>
              <w:t xml:space="preserve">2008–09—State and territory by:</w:t>
            </w:r>
          </w:p>
          <w:p>
            <w:pPr>
              <w:pStyle w:val="ListParagraph"/>
              <w:numPr>
                <w:ilvl w:val="0"/>
                <w:numId w:val="3"/>
              </w:numPr>
            </w:pPr>
            <w:r>
              <w:rPr>
                <w:rStyle w:val="row-content-rich-text"/>
              </w:rPr>
              <w:t xml:space="preserve">remoteness </w:t>
            </w:r>
          </w:p>
          <w:p>
            <w:pPr>
              <w:pStyle w:val="ListParagraph"/>
              <w:numPr>
                <w:ilvl w:val="0"/>
                <w:numId w:val="3"/>
              </w:numPr>
            </w:pPr>
            <w:r>
              <w:rPr>
                <w:rStyle w:val="row-content-rich-text"/>
              </w:rPr>
              <w:t xml:space="preserve">SEIFA Index of Relative Socioeconomic Disadvantage (IRSD) quintiles </w:t>
            </w:r>
          </w:p>
          <w:p>
            <w:pPr>
              <w:spacing w:after="160"/>
            </w:pPr>
            <w:r>
              <w:rPr>
                <w:rStyle w:val="row-content-rich-text"/>
              </w:rPr>
              <w:t xml:space="preserve">2008–09—Nationally, by SEIFA IRSD deciles</w:t>
            </w:r>
          </w:p>
          <w:p>
            <w:pPr/>
            <w:r>
              <w:rPr>
                <w:rStyle w:val="row-content-rich-text"/>
              </w:rPr>
              <w:t xml:space="preserve">Disaggregations within individual jurisdictions are subject to data quality considerations. Some disaggregations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Public hospital peer group</w:t>
            </w:r>
          </w:p>
          <w:p>
            <w:r>
              <w:rPr>
                <w:rStyle w:val="row-content"/>
                <w:b/>
              </w:rPr>
              <w:t xml:space="preserve">Data Source</w:t>
            </w:r>
          </w:p>
          <w:p>
            <w:hyperlink w:history="true" r:id="R7b21917e83e04bef">
              <w:r>
                <w:rPr>
                  <w:rStyle w:val="Hyperlink"/>
                </w:rPr>
                <w:t xml:space="preserve">National Hospital Morbidity Database (NHMD)</w:t>
              </w:r>
            </w:hyperlink>
          </w:p>
          <w:p>
            <w:r>
              <w:rPr>
                <w:rStyle w:val="row-content"/>
                <w:b/>
              </w:rPr>
              <w:t xml:space="preserve">NMDS / DSS</w:t>
            </w:r>
          </w:p>
          <w:p>
            <w:hyperlink w:history="true" r:id="Rba8b5fb2f2b14875">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2c1c98efd2c47f7">
              <w:r>
                <w:rPr>
                  <w:rStyle w:val="Hyperlink"/>
                </w:rPr>
                <w:t xml:space="preserve">Establishment—Australian state/territory identifier, code N</w:t>
              </w:r>
            </w:hyperlink>
          </w:p>
          <w:p>
            <w:r>
              <w:rPr>
                <w:rStyle w:val="row-content"/>
                <w:b/>
              </w:rPr>
              <w:t xml:space="preserve">Data Source</w:t>
            </w:r>
          </w:p>
          <w:p>
            <w:hyperlink w:history="true" r:id="R4fd4e7bed32641f8">
              <w:r>
                <w:rPr>
                  <w:rStyle w:val="Hyperlink"/>
                </w:rPr>
                <w:t xml:space="preserve">National Hospital Morbidity Database (NHMD)</w:t>
              </w:r>
            </w:hyperlink>
          </w:p>
          <w:p>
            <w:r>
              <w:rPr>
                <w:rStyle w:val="row-content"/>
                <w:b/>
              </w:rPr>
              <w:t xml:space="preserve">NMDS / DSS</w:t>
            </w:r>
          </w:p>
          <w:p>
            <w:hyperlink w:history="true" r:id="R4f81e3cce2ae4d89">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p>
            <w:r>
              <w:rPr>
                <w:rStyle w:val="row-content"/>
                <w:b/>
                <w:color w:val="000000"/>
              </w:rPr>
              <w:t xml:space="preserve">Data Element / Data Set</w:t>
            </w:r>
          </w:p>
          <w:p>
            <w:hyperlink w:history="true" r:id="Rfe0fbaf31fe440b5">
              <w:r>
                <w:rPr>
                  <w:rStyle w:val="Hyperlink"/>
                </w:rPr>
                <w:t xml:space="preserve">Person—Indigenous status, code N</w:t>
              </w:r>
            </w:hyperlink>
          </w:p>
          <w:p>
            <w:r>
              <w:rPr>
                <w:rStyle w:val="row-content"/>
                <w:b/>
              </w:rPr>
              <w:t xml:space="preserve">Data Source</w:t>
            </w:r>
          </w:p>
          <w:p>
            <w:hyperlink w:history="true" r:id="Ra31aa31df0564868">
              <w:r>
                <w:rPr>
                  <w:rStyle w:val="Hyperlink"/>
                </w:rPr>
                <w:t xml:space="preserve">National Hospital Morbidity Database (NHMD)</w:t>
              </w:r>
            </w:hyperlink>
          </w:p>
          <w:p>
            <w:r>
              <w:rPr>
                <w:rStyle w:val="row-content"/>
                <w:b/>
              </w:rPr>
              <w:t xml:space="preserve">NMDS / DSS</w:t>
            </w:r>
          </w:p>
          <w:p>
            <w:hyperlink w:history="true" r:id="Rc99e0bae83aa4e28">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d0ca61fb7a8425f">
              <w:r>
                <w:rPr>
                  <w:rStyle w:val="Hyperlink"/>
                </w:rPr>
                <w:t xml:space="preserve">Elective surgery waiting list episode—indicator procedure, code NN</w:t>
              </w:r>
            </w:hyperlink>
          </w:p>
          <w:p>
            <w:r>
              <w:rPr>
                <w:rStyle w:val="row-content"/>
                <w:b/>
              </w:rPr>
              <w:t xml:space="preserve">Data Source</w:t>
            </w:r>
          </w:p>
          <w:p>
            <w:hyperlink w:history="true" r:id="Ref310dd440354c52">
              <w:r>
                <w:rPr>
                  <w:rStyle w:val="Hyperlink"/>
                </w:rPr>
                <w:t xml:space="preserve">National Elective Surgery Waiting Times Data Collection</w:t>
              </w:r>
            </w:hyperlink>
          </w:p>
          <w:p>
            <w:r>
              <w:rPr>
                <w:rStyle w:val="row-content"/>
                <w:b/>
              </w:rPr>
              <w:t xml:space="preserve">NMDS / DSS</w:t>
            </w:r>
          </w:p>
          <w:p>
            <w:hyperlink w:history="true" r:id="R40787feb7acc4688">
              <w:r>
                <w:rPr>
                  <w:rStyle w:val="Hyperlink"/>
                </w:rPr>
                <w:t xml:space="preserve">Elective surgery waiting times (removals data) NMDS 2006-09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01c25f9624c4340">
              <w:r>
                <w:rPr>
                  <w:rStyle w:val="Hyperlink"/>
                </w:rPr>
                <w:t xml:space="preserve">Person—area of usual residence, geographical location code (ASGC 2007) NNNNN</w:t>
              </w:r>
            </w:hyperlink>
          </w:p>
          <w:p>
            <w:r>
              <w:rPr>
                <w:rStyle w:val="row-content"/>
                <w:b/>
              </w:rPr>
              <w:t xml:space="preserve">Data Source</w:t>
            </w:r>
          </w:p>
          <w:p>
            <w:hyperlink w:history="true" r:id="Ref89fd546dcd4398">
              <w:r>
                <w:rPr>
                  <w:rStyle w:val="Hyperlink"/>
                </w:rPr>
                <w:t xml:space="preserve">National Hospital Morbidity Database (NHMD)</w:t>
              </w:r>
            </w:hyperlink>
          </w:p>
          <w:p>
            <w:r>
              <w:rPr>
                <w:rStyle w:val="row-content"/>
                <w:b/>
              </w:rPr>
              <w:t xml:space="preserve">NMDS / DSS</w:t>
            </w:r>
          </w:p>
          <w:p>
            <w:hyperlink w:history="true" r:id="R47aa6d85dfed4929">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 procedures are a subset of all procedures, e.g. in 2007–08, approximately 65% of removals did not fall into one of the defined indicator procedures.</w:t>
            </w:r>
          </w:p>
          <w:p>
            <w:pPr/>
            <w:r>
              <w:rPr>
                <w:rStyle w:val="row-content-rich-text"/>
              </w:rPr>
              <w:t xml:space="preserve">Most recent data available for 2011 CRC: 2008–09 and 2009-10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2d010ae4a7a40d0">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ba7cda44eba42b3">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a01b7fd2d1cc489e">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2f519d4ebe496a">
              <w:r>
                <w:rPr>
                  <w:rStyle w:val="Hyperlink"/>
                </w:rPr>
                <w:t xml:space="preserve">National Healthcare Agreement: P34-Waiting times for elective surgery, 2010</w:t>
              </w:r>
            </w:hyperlink>
          </w:p>
          <w:p>
            <w:pPr>
              <w:spacing w:before="0" w:after="0"/>
            </w:pPr>
            <w:r>
              <w:rPr>
                <w:rStyle w:val="row-content"/>
                <w:color w:val="244061"/>
              </w:rPr>
              <w:t xml:space="preserve">       </w:t>
            </w:r>
            <w:hyperlink w:history="true" r:id="Rdfbf92f010854dcc">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aab5020065da4c30">
              <w:r>
                <w:rPr>
                  <w:rStyle w:val="Hyperlink"/>
                </w:rPr>
                <w:t xml:space="preserve">National Healthcare Agreement: PI 34-Waiting times for elective surgery, 2012</w:t>
              </w:r>
            </w:hyperlink>
          </w:p>
          <w:p>
            <w:pPr>
              <w:spacing w:before="0" w:after="0"/>
            </w:pPr>
            <w:r>
              <w:rPr>
                <w:rStyle w:val="row-content"/>
                <w:color w:val="244061"/>
              </w:rPr>
              <w:t xml:space="preserve">       </w:t>
            </w:r>
            <w:hyperlink w:history="true" r:id="R40bc155e73894342">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ac5135757f1c4a3a">
              <w:r>
                <w:rPr>
                  <w:rStyle w:val="Hyperlink"/>
                </w:rPr>
                <w:t xml:space="preserve">National Healthcare Agreement: PI 45-Rates of services: Overnight separations, 2011</w:t>
              </w:r>
            </w:hyperlink>
          </w:p>
          <w:p>
            <w:pPr>
              <w:spacing w:before="0" w:after="0"/>
            </w:pPr>
            <w:r>
              <w:rPr>
                <w:rStyle w:val="row-content"/>
                <w:color w:val="244061"/>
              </w:rPr>
              <w:t xml:space="preserve">       </w:t>
            </w:r>
            <w:hyperlink w:history="true" r:id="Rfa0742ab99914e36">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65ea41dd6f6b4dcf">
              <w:r>
                <w:rPr>
                  <w:rStyle w:val="Hyperlink"/>
                </w:rPr>
                <w:t xml:space="preserve">National Healthcare Agreement: PI 58-Patient satisfaction/experience, 2011</w:t>
              </w:r>
            </w:hyperlink>
          </w:p>
          <w:p>
            <w:pPr>
              <w:spacing w:before="0" w:after="0"/>
            </w:pPr>
            <w:r>
              <w:rPr>
                <w:rStyle w:val="row-content"/>
                <w:color w:val="244061"/>
              </w:rPr>
              <w:t xml:space="preserve">       </w:t>
            </w:r>
            <w:hyperlink w:history="true" r:id="R8cfb89cf79a24031">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ebe220348e5c46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421623</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8c51ebdc5146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e220348e5c4697" /><Relationship Type="http://schemas.openxmlformats.org/officeDocument/2006/relationships/header" Target="/word/header1.xml" Id="R60c0eed59c404a0f" /><Relationship Type="http://schemas.openxmlformats.org/officeDocument/2006/relationships/settings" Target="/word/settings.xml" Id="Rccfc21b6e2dc41ec" /><Relationship Type="http://schemas.openxmlformats.org/officeDocument/2006/relationships/styles" Target="/word/styles.xml" Id="Re43cd0759e014be5" /><Relationship Type="http://schemas.openxmlformats.org/officeDocument/2006/relationships/hyperlink" Target="https://meteor.aihw.gov.au/RegistrationAuthority/12" TargetMode="External" Id="R085c0e4484bf4197" /><Relationship Type="http://schemas.openxmlformats.org/officeDocument/2006/relationships/hyperlink" Target="https://meteor.aihw.gov.au/content/423587" TargetMode="External" Id="R8418a66f1b85408b" /><Relationship Type="http://schemas.openxmlformats.org/officeDocument/2006/relationships/hyperlink" Target="https://meteor.aihw.gov.au/RegistrationAuthority/12" TargetMode="External" Id="Rc6cf7d927db34bdd" /><Relationship Type="http://schemas.openxmlformats.org/officeDocument/2006/relationships/hyperlink" Target="https://meteor.aihw.gov.au/content/393487" TargetMode="External" Id="Rf894f46ed57c4338" /><Relationship Type="http://schemas.openxmlformats.org/officeDocument/2006/relationships/hyperlink" Target="https://meteor.aihw.gov.au/RegistrationAuthority/12" TargetMode="External" Id="R9e3723e4cad84937" /><Relationship Type="http://schemas.openxmlformats.org/officeDocument/2006/relationships/hyperlink" Target="https://meteor.aihw.gov.au/RegistrationAuthority/8" TargetMode="External" Id="R3cf8622813c44aea" /><Relationship Type="http://schemas.openxmlformats.org/officeDocument/2006/relationships/hyperlink" Target="https://meteor.aihw.gov.au/content/448272" TargetMode="External" Id="R8bef26df300246ff" /><Relationship Type="http://schemas.openxmlformats.org/officeDocument/2006/relationships/hyperlink" Target="https://meteor.aihw.gov.au/RegistrationAuthority/12" TargetMode="External" Id="Rdf9107a5e39044b1" /><Relationship Type="http://schemas.openxmlformats.org/officeDocument/2006/relationships/hyperlink" Target="https://meteor.aihw.gov.au/content/269959" TargetMode="External" Id="Rb9612f9db93a4913" /><Relationship Type="http://schemas.openxmlformats.org/officeDocument/2006/relationships/hyperlink" Target="https://meteor.aihw.gov.au/content/395071" TargetMode="External" Id="Rd7109a5674be4063" /><Relationship Type="http://schemas.openxmlformats.org/officeDocument/2006/relationships/hyperlink" Target="https://meteor.aihw.gov.au/content/335007" TargetMode="External" Id="R90026674c68a4829" /><Relationship Type="http://schemas.openxmlformats.org/officeDocument/2006/relationships/hyperlink" Target="https://meteor.aihw.gov.au/content/269960" TargetMode="External" Id="Rc301c21f2a684fdf" /><Relationship Type="http://schemas.openxmlformats.org/officeDocument/2006/relationships/hyperlink" Target="https://meteor.aihw.gov.au/content/395071" TargetMode="External" Id="R41959edbf3ca4504" /><Relationship Type="http://schemas.openxmlformats.org/officeDocument/2006/relationships/hyperlink" Target="https://meteor.aihw.gov.au/content/335007" TargetMode="External" Id="Rb0be518fd5784cdf" /><Relationship Type="http://schemas.openxmlformats.org/officeDocument/2006/relationships/hyperlink" Target="https://meteor.aihw.gov.au/content/269973" TargetMode="External" Id="Rdae2d48efe344d90" /><Relationship Type="http://schemas.openxmlformats.org/officeDocument/2006/relationships/hyperlink" Target="https://meteor.aihw.gov.au/content/394352" TargetMode="External" Id="Rd23b85a7ca37479e" /><Relationship Type="http://schemas.openxmlformats.org/officeDocument/2006/relationships/hyperlink" Target="https://meteor.aihw.gov.au/content/361679" TargetMode="External" Id="Rff45fb4f618140cd" /><Relationship Type="http://schemas.openxmlformats.org/officeDocument/2006/relationships/hyperlink" Target="https://meteor.aihw.gov.au/content/269973" TargetMode="External" Id="R8a238c617dc34304" /><Relationship Type="http://schemas.openxmlformats.org/officeDocument/2006/relationships/hyperlink" Target="https://meteor.aihw.gov.au/content/395071" TargetMode="External" Id="R4be341a9523443fa" /><Relationship Type="http://schemas.openxmlformats.org/officeDocument/2006/relationships/hyperlink" Target="https://meteor.aihw.gov.au/content/335007" TargetMode="External" Id="R7fbf255f14e24225" /><Relationship Type="http://schemas.openxmlformats.org/officeDocument/2006/relationships/hyperlink" Target="https://meteor.aihw.gov.au/content/290046" TargetMode="External" Id="Rf4f68e2d938948fd" /><Relationship Type="http://schemas.openxmlformats.org/officeDocument/2006/relationships/hyperlink" Target="https://meteor.aihw.gov.au/content/394352" TargetMode="External" Id="Rf4856bfa9700421b" /><Relationship Type="http://schemas.openxmlformats.org/officeDocument/2006/relationships/hyperlink" Target="https://meteor.aihw.gov.au/content/361679" TargetMode="External" Id="R9e7b2e7362f84b73" /><Relationship Type="http://schemas.openxmlformats.org/officeDocument/2006/relationships/hyperlink" Target="https://meteor.aihw.gov.au/content/290046" TargetMode="External" Id="Rd74188e26f524602" /><Relationship Type="http://schemas.openxmlformats.org/officeDocument/2006/relationships/hyperlink" Target="https://meteor.aihw.gov.au/content/395071" TargetMode="External" Id="Rbf2cd5fbd3364da9" /><Relationship Type="http://schemas.openxmlformats.org/officeDocument/2006/relationships/hyperlink" Target="https://meteor.aihw.gov.au/content/335007" TargetMode="External" Id="R18e306055e834e28" /><Relationship Type="http://schemas.openxmlformats.org/officeDocument/2006/relationships/numbering" Target="/word/numbering.xml" Id="Rc074378853024059" /><Relationship Type="http://schemas.openxmlformats.org/officeDocument/2006/relationships/hyperlink" Target="https://meteor.aihw.gov.au/content/394352" TargetMode="External" Id="R7b21917e83e04bef" /><Relationship Type="http://schemas.openxmlformats.org/officeDocument/2006/relationships/hyperlink" Target="https://meteor.aihw.gov.au/content/361679" TargetMode="External" Id="Rba8b5fb2f2b14875" /><Relationship Type="http://schemas.openxmlformats.org/officeDocument/2006/relationships/hyperlink" Target="https://meteor.aihw.gov.au/content/269941" TargetMode="External" Id="R62c1c98efd2c47f7" /><Relationship Type="http://schemas.openxmlformats.org/officeDocument/2006/relationships/hyperlink" Target="https://meteor.aihw.gov.au/content/394352" TargetMode="External" Id="R4fd4e7bed32641f8" /><Relationship Type="http://schemas.openxmlformats.org/officeDocument/2006/relationships/hyperlink" Target="https://meteor.aihw.gov.au/content/361679" TargetMode="External" Id="R4f81e3cce2ae4d89" /><Relationship Type="http://schemas.openxmlformats.org/officeDocument/2006/relationships/hyperlink" Target="https://meteor.aihw.gov.au/content/291036" TargetMode="External" Id="Rfe0fbaf31fe440b5" /><Relationship Type="http://schemas.openxmlformats.org/officeDocument/2006/relationships/hyperlink" Target="https://meteor.aihw.gov.au/content/394352" TargetMode="External" Id="Ra31aa31df0564868" /><Relationship Type="http://schemas.openxmlformats.org/officeDocument/2006/relationships/hyperlink" Target="https://meteor.aihw.gov.au/content/361679" TargetMode="External" Id="Rc99e0bae83aa4e28" /><Relationship Type="http://schemas.openxmlformats.org/officeDocument/2006/relationships/hyperlink" Target="https://meteor.aihw.gov.au/content/334976" TargetMode="External" Id="Rfd0ca61fb7a8425f" /><Relationship Type="http://schemas.openxmlformats.org/officeDocument/2006/relationships/hyperlink" Target="https://meteor.aihw.gov.au/content/395071" TargetMode="External" Id="Ref310dd440354c52" /><Relationship Type="http://schemas.openxmlformats.org/officeDocument/2006/relationships/hyperlink" Target="https://meteor.aihw.gov.au/content/335007" TargetMode="External" Id="R40787feb7acc4688" /><Relationship Type="http://schemas.openxmlformats.org/officeDocument/2006/relationships/hyperlink" Target="https://meteor.aihw.gov.au/content/362291" TargetMode="External" Id="R801c25f9624c4340" /><Relationship Type="http://schemas.openxmlformats.org/officeDocument/2006/relationships/hyperlink" Target="https://meteor.aihw.gov.au/content/394352" TargetMode="External" Id="Ref89fd546dcd4398" /><Relationship Type="http://schemas.openxmlformats.org/officeDocument/2006/relationships/hyperlink" Target="https://meteor.aihw.gov.au/content/361679" TargetMode="External" Id="R47aa6d85dfed4929" /><Relationship Type="http://schemas.openxmlformats.org/officeDocument/2006/relationships/hyperlink" Target="https://meteor.aihw.gov.au/content/392591" TargetMode="External" Id="R32d010ae4a7a40d0" /><Relationship Type="http://schemas.openxmlformats.org/officeDocument/2006/relationships/hyperlink" Target="https://meteor.aihw.gov.au/content/394352" TargetMode="External" Id="R4ba7cda44eba42b3" /><Relationship Type="http://schemas.openxmlformats.org/officeDocument/2006/relationships/hyperlink" Target="https://meteor.aihw.gov.au/content/395071" TargetMode="External" Id="Ra01b7fd2d1cc489e" /><Relationship Type="http://schemas.openxmlformats.org/officeDocument/2006/relationships/hyperlink" Target="https://meteor.aihw.gov.au/content/395010" TargetMode="External" Id="Rd82f519d4ebe496a" /><Relationship Type="http://schemas.openxmlformats.org/officeDocument/2006/relationships/hyperlink" Target="https://meteor.aihw.gov.au/RegistrationAuthority/12" TargetMode="External" Id="Rdfbf92f010854dcc" /><Relationship Type="http://schemas.openxmlformats.org/officeDocument/2006/relationships/hyperlink" Target="https://meteor.aihw.gov.au/content/435861" TargetMode="External" Id="Raab5020065da4c30" /><Relationship Type="http://schemas.openxmlformats.org/officeDocument/2006/relationships/hyperlink" Target="https://meteor.aihw.gov.au/RegistrationAuthority/12" TargetMode="External" Id="R40bc155e73894342" /><Relationship Type="http://schemas.openxmlformats.org/officeDocument/2006/relationships/hyperlink" Target="https://meteor.aihw.gov.au/content/421602" TargetMode="External" Id="Rac5135757f1c4a3a" /><Relationship Type="http://schemas.openxmlformats.org/officeDocument/2006/relationships/hyperlink" Target="https://meteor.aihw.gov.au/RegistrationAuthority/12" TargetMode="External" Id="Rfa0742ab99914e36" /><Relationship Type="http://schemas.openxmlformats.org/officeDocument/2006/relationships/hyperlink" Target="https://meteor.aihw.gov.au/content/402446" TargetMode="External" Id="R65ea41dd6f6b4dcf" /><Relationship Type="http://schemas.openxmlformats.org/officeDocument/2006/relationships/hyperlink" Target="https://meteor.aihw.gov.au/RegistrationAuthority/12" TargetMode="External" Id="R8cfb89cf79a24031" /></Relationships>
</file>

<file path=word/_rels/header1.xml.rels>&#65279;<?xml version="1.0" encoding="utf-8"?><Relationships xmlns="http://schemas.openxmlformats.org/package/2006/relationships"><Relationship Type="http://schemas.openxmlformats.org/officeDocument/2006/relationships/image" Target="/media/image.png" Id="Ree8c51ebdc51467d" /></Relationships>
</file>