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72c67b66945a0"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regional lymph nodes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ca4590d544f6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in a person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dc7e7e68074e17">
              <w:r>
                <w:rPr>
                  <w:rStyle w:val="Hyperlink"/>
                </w:rPr>
                <w:t xml:space="preserve">Person with cancer—number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47b933331c4bb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which lymph nodes are defined as regional lymph nodes for each cancer site may be found in the current edition of the TNM Classification of Tumours, UICC (International Union Against Cancer) or the AJCC (American Joint Committee on Cancer) Cancer Staging Manual.</w:t>
            </w:r>
          </w:p>
          <w:p>
            <w:pPr>
              <w:spacing w:after="160"/>
            </w:pPr>
            <w:r>
              <w:rPr>
                <w:rStyle w:val="row-content-rich-text"/>
              </w:rPr>
              <w:t xml:space="preserve">The number includes all nodes examined regardless of whether they were removed and examined at a single or multiple procedures. For example, for breast cancer, record the sum of regional lymph nodes examined from node sampling, sentinel node biopsy and axillary clearance.</w:t>
            </w:r>
          </w:p>
          <w:p>
            <w:pPr>
              <w:spacing w:after="160"/>
            </w:pPr>
            <w:r>
              <w:rPr>
                <w:rStyle w:val="row-content-rich-text"/>
              </w:rPr>
              <w:t xml:space="preserve">The number of regional lymph nodes is cumulative from all procedures that removed lymph nodes through the completion of surgeries for the initial treatment of the cancer. The initial course of treatment includes all treatments administered to the patient from diagnosis and before disease progression or recurrence.</w:t>
            </w:r>
          </w:p>
          <w:p>
            <w:pPr>
              <w:spacing w:after="160"/>
            </w:pPr>
            <w:r>
              <w:rPr>
                <w:rStyle w:val="row-content-rich-text"/>
                <w:b/>
              </w:rPr>
              <w:t xml:space="preserve">Breast cancer:</w:t>
            </w:r>
          </w:p>
          <w:p>
            <w:pPr/>
            <w:r>
              <w:rPr>
                <w:rStyle w:val="row-content-rich-text"/>
              </w:rPr>
              <w:t xml:space="preserve">Regional lymph nodes include all ipsilateral axillary nodes (levels 1, 2 and 3), ipsilateral internal mammary nodes, supraclavicular nodes and intramammary lymph nodes. All other nodes (including contralateral axillary, contralateral internal mammary nodes and cervical nodes) are considered to be distant metastases and should not be recorded in this data item. Definitions are from the UICC TNM Classification of Malignant Tumours,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cancer registries, collection of this data item should only be from notification and pathology reports relating to initial diagnosis and not for recurrent or metastatic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spacing w:after="160"/>
            </w:pPr>
            <w:r>
              <w:rPr>
                <w:rStyle w:val="row-content-rich-text"/>
              </w:rPr>
              <w:t xml:space="preserve">Australian Cancer Network &amp; National Breast and Ovarian Cancer Network 2001. The pathology reporting of breast cancer: A guide for pathologists, surgeons, radiologists and oncologists, 3rd edition. Sydney: Australian Cancer Network &amp; National Breast and Ovarian Cancer Network</w:t>
            </w:r>
          </w:p>
          <w:p>
            <w:pPr>
              <w:spacing w:after="160"/>
            </w:pPr>
            <w:r>
              <w:rPr>
                <w:rStyle w:val="row-content-rich-text"/>
              </w:rPr>
              <w:t xml:space="preserve">Johnson CH &amp; Adamo M (Editors) 2007. SEER Program Coding and Staging Manual 2007, MD 2008 revision. Bethesda: National Cancer Institute, NIH Publication number 07-5581</w:t>
            </w:r>
          </w:p>
          <w:p>
            <w:pPr/>
            <w:r>
              <w:rPr>
                <w:rStyle w:val="row-content-rich-text"/>
              </w:rPr>
              <w:t xml:space="preserve">Sobin LH, Gospodarowicz MK, Wittekind C (Editors) 2009. International Union Against Cancer (UICC): TNM Classification of Malignant Tumours, 7th edition. Wiley-Blackwell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edadeb8e94cee">
              <w:r>
                <w:rPr>
                  <w:rStyle w:val="Hyperlink"/>
                </w:rPr>
                <w:t xml:space="preserve">Person with cancer—number of regional lymph nodes examined, total code N[N]</w:t>
              </w:r>
            </w:hyperlink>
          </w:p>
          <w:p>
            <w:pPr>
              <w:spacing w:before="0" w:after="0"/>
            </w:pPr>
            <w:r>
              <w:rPr>
                <w:rStyle w:val="row-content"/>
                <w:color w:val="244061"/>
              </w:rPr>
              <w:t xml:space="preserve">       </w:t>
            </w:r>
            <w:hyperlink w:history="true" r:id="Rf574f1c4f56f472c">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bb6e24c495874972">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25f310f3f630450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0cf9c64de9410b">
              <w:r>
                <w:rPr>
                  <w:rStyle w:val="Hyperlink"/>
                </w:rPr>
                <w:t xml:space="preserve">Breast cancer (cancer registries) NBPDS</w:t>
              </w:r>
            </w:hyperlink>
          </w:p>
          <w:p>
            <w:pPr>
              <w:spacing w:before="0" w:after="0"/>
            </w:pPr>
            <w:r>
              <w:rPr>
                <w:rStyle w:val="row-content"/>
                <w:color w:val="244061"/>
              </w:rPr>
              <w:t xml:space="preserve">       </w:t>
            </w:r>
            <w:hyperlink w:history="true" r:id="Rb8bc401b625f47a2">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w:t>
            </w:r>
          </w:p>
          <w:p>
            <w:r>
              <w:rPr>
                <w:rStyle w:val="row-content"/>
              </w:rP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p>
            <w:r>
              <w:br/>
            </w:r>
            <w:r>
              <w:br/>
            </w:r>
            <w:hyperlink w:history="true" r:id="Rfbdce11802a34dcc">
              <w:r>
                <w:rPr>
                  <w:rStyle w:val="Hyperlink"/>
                </w:rPr>
                <w:t xml:space="preserve">Cancer (clinical) DSS</w:t>
              </w:r>
            </w:hyperlink>
          </w:p>
          <w:p>
            <w:pPr>
              <w:spacing w:before="0" w:after="0"/>
            </w:pPr>
            <w:r>
              <w:rPr>
                <w:rStyle w:val="row-content"/>
                <w:color w:val="244061"/>
              </w:rPr>
              <w:t xml:space="preserve">       </w:t>
            </w:r>
            <w:hyperlink w:history="true" r:id="R61406e6d48d54f6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6867d47a893d4765">
              <w:r>
                <w:rPr>
                  <w:rStyle w:val="Hyperlink"/>
                </w:rPr>
                <w:t xml:space="preserve">Cancer (clinical) DSS</w:t>
              </w:r>
            </w:hyperlink>
          </w:p>
          <w:p>
            <w:pPr>
              <w:spacing w:before="0" w:after="0"/>
            </w:pPr>
            <w:r>
              <w:rPr>
                <w:rStyle w:val="row-content"/>
                <w:color w:val="244061"/>
              </w:rPr>
              <w:t xml:space="preserve">       </w:t>
            </w:r>
            <w:hyperlink w:history="true" r:id="R932bbe2f4bc54fd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hyperlink w:history="true" r:id="R27749ec8467348fb">
              <w:r>
                <w:rPr>
                  <w:rStyle w:val="Hyperlink"/>
                </w:rPr>
                <w:t xml:space="preserve">Cancer (clinical) NBPDS</w:t>
              </w:r>
            </w:hyperlink>
          </w:p>
          <w:p>
            <w:pPr>
              <w:spacing w:before="0" w:after="0"/>
            </w:pPr>
            <w:r>
              <w:rPr>
                <w:rStyle w:val="row-content"/>
                <w:color w:val="244061"/>
              </w:rPr>
              <w:t xml:space="preserve">       </w:t>
            </w:r>
            <w:hyperlink w:history="true" r:id="R6dd99c0107bc43e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regional lymph nodes being excised and examined by a pathologist.</w:t>
            </w:r>
          </w:p>
          <w:p>
            <w:r>
              <w:br/>
            </w:r>
            <w:r>
              <w:br/>
            </w:r>
          </w:p>
        </w:tc>
      </w:tr>
    </w:tbl>
    <w:p/>
    <w:tbl>
      <w:tblPr>
        <w:tblStyle w:val="TableGrid"/>
        <w:tblW w:w="0" w:type="auto"/>
      </w:tblPr>
    </w:tbl>
    <w:p>
      <w:r>
        <w:br/>
      </w:r>
    </w:p>
    <w:sectPr>
      <w:footerReference xmlns:r="http://schemas.openxmlformats.org/officeDocument/2006/relationships" w:type="default" r:id="R089ccbca78c749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415971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dccbb8284447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ccbca78c749ce" /><Relationship Type="http://schemas.openxmlformats.org/officeDocument/2006/relationships/header" Target="/word/header1.xml" Id="Rdba86c54cd7c4d31" /><Relationship Type="http://schemas.openxmlformats.org/officeDocument/2006/relationships/settings" Target="/word/settings.xml" Id="R7bd0baaab61c44e6" /><Relationship Type="http://schemas.openxmlformats.org/officeDocument/2006/relationships/styles" Target="/word/styles.xml" Id="Rdfe01437047d45e7" /><Relationship Type="http://schemas.openxmlformats.org/officeDocument/2006/relationships/hyperlink" Target="https://meteor.aihw.gov.au/RegistrationAuthority/12" TargetMode="External" Id="R86dca4590d544f6c" /><Relationship Type="http://schemas.openxmlformats.org/officeDocument/2006/relationships/hyperlink" Target="https://meteor.aihw.gov.au/content/415987" TargetMode="External" Id="R8fdc7e7e68074e17" /><Relationship Type="http://schemas.openxmlformats.org/officeDocument/2006/relationships/hyperlink" Target="https://meteor.aihw.gov.au/content/347205" TargetMode="External" Id="R7d47b933331c4bb0" /><Relationship Type="http://schemas.openxmlformats.org/officeDocument/2006/relationships/hyperlink" Target="https://meteor.aihw.gov.au/content/370032" TargetMode="External" Id="Rcaeedadeb8e94cee" /><Relationship Type="http://schemas.openxmlformats.org/officeDocument/2006/relationships/hyperlink" Target="https://meteor.aihw.gov.au/RegistrationAuthority/12" TargetMode="External" Id="Rf574f1c4f56f472c" /><Relationship Type="http://schemas.openxmlformats.org/officeDocument/2006/relationships/hyperlink" Target="https://meteor.aihw.gov.au/content/415959" TargetMode="External" Id="Rbb6e24c495874972" /><Relationship Type="http://schemas.openxmlformats.org/officeDocument/2006/relationships/hyperlink" Target="https://meteor.aihw.gov.au/RegistrationAuthority/12" TargetMode="External" Id="R25f310f3f6304505" /><Relationship Type="http://schemas.openxmlformats.org/officeDocument/2006/relationships/hyperlink" Target="https://meteor.aihw.gov.au/content/491771" TargetMode="External" Id="R650cf9c64de9410b" /><Relationship Type="http://schemas.openxmlformats.org/officeDocument/2006/relationships/hyperlink" Target="https://meteor.aihw.gov.au/RegistrationAuthority/12" TargetMode="External" Id="Rb8bc401b625f47a2" /><Relationship Type="http://schemas.openxmlformats.org/officeDocument/2006/relationships/hyperlink" Target="https://meteor.aihw.gov.au/content/394731" TargetMode="External" Id="Rfbdce11802a34dcc" /><Relationship Type="http://schemas.openxmlformats.org/officeDocument/2006/relationships/hyperlink" Target="https://meteor.aihw.gov.au/RegistrationAuthority/12" TargetMode="External" Id="R61406e6d48d54f6e" /><Relationship Type="http://schemas.openxmlformats.org/officeDocument/2006/relationships/hyperlink" Target="https://meteor.aihw.gov.au/content/560813" TargetMode="External" Id="R6867d47a893d4765" /><Relationship Type="http://schemas.openxmlformats.org/officeDocument/2006/relationships/hyperlink" Target="https://meteor.aihw.gov.au/RegistrationAuthority/12" TargetMode="External" Id="R932bbe2f4bc54fd2" /><Relationship Type="http://schemas.openxmlformats.org/officeDocument/2006/relationships/hyperlink" Target="https://meteor.aihw.gov.au/content/597861" TargetMode="External" Id="R27749ec8467348fb" /><Relationship Type="http://schemas.openxmlformats.org/officeDocument/2006/relationships/hyperlink" Target="https://meteor.aihw.gov.au/RegistrationAuthority/12" TargetMode="External" Id="R6dd99c0107bc43ec" /></Relationships>
</file>

<file path=word/_rels/header1.xml.rels>&#65279;<?xml version="1.0" encoding="utf-8"?><Relationships xmlns="http://schemas.openxmlformats.org/package/2006/relationships"><Relationship Type="http://schemas.openxmlformats.org/officeDocument/2006/relationships/image" Target="/media/image.png" Id="Rd8dccbb828444711" /></Relationships>
</file>