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deef8a4094a6c"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2010)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2010)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97a4853cc477c">
              <w:r>
                <w:rPr>
                  <w:rStyle w:val="Hyperlink"/>
                  <w:color w:val="244061"/>
                </w:rPr>
                <w:t xml:space="preserve">Community Services (retired)</w:t>
              </w:r>
            </w:hyperlink>
            <w:r>
              <w:rPr>
                <w:rStyle w:val="row-content"/>
                <w:color w:val="244061"/>
              </w:rPr>
              <w:t xml:space="preserve">, Superseded 14/07/2011</w:t>
            </w:r>
          </w:p>
          <w:p>
            <w:pPr>
              <w:spacing w:before="0" w:after="0"/>
            </w:pPr>
            <w:hyperlink w:history="true" r:id="Rcea8861983304ee9">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 using a seven digit numerical code which indicates the </w:t>
            </w:r>
            <w:hyperlink w:tooltip="The CD is the smallest spatial unit in the Australian Standard Geographical Classification (ASGC). " w:history="true" r:id="Reb625146173149c3">
              <w:r>
                <w:rPr>
                  <w:rStyle w:val="Hyperlink"/>
                  <w:b/>
                </w:rPr>
                <w:t xml:space="preserve">Collection District (CD) </w:t>
              </w:r>
            </w:hyperlink>
            <w:r>
              <w:rPr>
                <w:rStyle w:val="row-content-rich-text"/>
              </w:rPr>
              <w:t xml:space="preserve">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6e307f41d44de3">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3ab1c0eb5547de">
              <w:r>
                <w:rPr>
                  <w:rStyle w:val="Hyperlink"/>
                </w:rPr>
                <w:t xml:space="preserve">Geographical location CD code, (ASGC 2010)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54c3f3a84754888">
              <w:r>
                <w:rPr>
                  <w:rStyle w:val="Hyperlink"/>
                </w:rPr>
                <w:t xml:space="preserve">Australian Standard Geographical Classification 2010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 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for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23903087194ec1">
              <w:r>
                <w:rPr>
                  <w:rStyle w:val="Hyperlink"/>
                </w:rPr>
                <w:t xml:space="preserve">Person—area of usual residence, geographical location CD code, (ASGC 2009) NNNNNNN</w:t>
              </w:r>
            </w:hyperlink>
          </w:p>
          <w:p>
            <w:pPr>
              <w:spacing w:before="0" w:after="0"/>
            </w:pPr>
            <w:r>
              <w:rPr>
                <w:rStyle w:val="row-content"/>
                <w:color w:val="244061"/>
              </w:rPr>
              <w:t xml:space="preserve">       </w:t>
            </w:r>
            <w:hyperlink w:history="true" r:id="R1060cc26f1664a1c">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e554fa87f5bd4083">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ce6aec41b60a442f">
              <w:r>
                <w:rPr>
                  <w:rStyle w:val="Hyperlink"/>
                </w:rPr>
                <w:t xml:space="preserve">Person—area of usual residence, geographical location CD code, (ASGC 2011) NNNNNNN</w:t>
              </w:r>
            </w:hyperlink>
          </w:p>
          <w:p>
            <w:pPr>
              <w:spacing w:before="0" w:after="0"/>
            </w:pPr>
            <w:r>
              <w:rPr>
                <w:rStyle w:val="row-content"/>
                <w:color w:val="244061"/>
              </w:rPr>
              <w:t xml:space="preserve">       </w:t>
            </w:r>
            <w:hyperlink w:history="true" r:id="R1a5ed20223284fb9">
              <w:r>
                <w:rPr>
                  <w:rStyle w:val="Hyperlink"/>
                  <w:color w:val="244061"/>
                </w:rPr>
                <w:t xml:space="preserve">Community Services (retired)</w:t>
              </w:r>
            </w:hyperlink>
            <w:r>
              <w:rPr>
                <w:rStyle w:val="row-content"/>
                <w:color w:val="244061"/>
              </w:rPr>
              <w:t xml:space="preserve">, Standard 14/07/2011</w:t>
            </w:r>
          </w:p>
          <w:p>
            <w:pPr>
              <w:spacing w:before="0" w:after="0"/>
            </w:pPr>
            <w:r>
              <w:rPr>
                <w:rStyle w:val="row-content"/>
                <w:color w:val="244061"/>
              </w:rPr>
              <w:t xml:space="preserve">       </w:t>
            </w:r>
            <w:hyperlink w:history="true" r:id="Rce84e2f021ac43ae">
              <w:r>
                <w:rPr>
                  <w:rStyle w:val="Hyperlink"/>
                  <w:color w:val="244061"/>
                </w:rPr>
                <w:t xml:space="preserve">Early Childhood</w:t>
              </w:r>
            </w:hyperlink>
            <w:r>
              <w:rPr>
                <w:rStyle w:val="row-content"/>
                <w:color w:val="244061"/>
              </w:rPr>
              <w:t xml:space="preserve">, Standard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a22b8fd6ce467e">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6323446419864c7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Should be reported for the usual residence of the child's parent or guardian.</w:t>
            </w:r>
          </w:p>
          <w:p>
            <w:r>
              <w:rPr>
                <w:rStyle w:val="row-content"/>
              </w:rPr>
              <w:t xml:space="preserve">Collection District should be coded based on the full address of the child, including street number, street name, suburb/town locality name and state/territory identifier to obtain the most accurate coding.</w:t>
            </w:r>
          </w:p>
          <w:p>
            <w:r>
              <w:br/>
            </w:r>
            <w:r>
              <w:br/>
            </w:r>
            <w:hyperlink w:history="true" r:id="R1d7751deba87479c">
              <w:r>
                <w:rPr>
                  <w:rStyle w:val="Hyperlink"/>
                </w:rPr>
                <w:t xml:space="preserve">Socio-Economic Indexes for Areas (SEIFA) cluster 2010</w:t>
              </w:r>
            </w:hyperlink>
          </w:p>
          <w:p>
            <w:pPr>
              <w:spacing w:before="0" w:after="0"/>
            </w:pPr>
            <w:r>
              <w:rPr>
                <w:rStyle w:val="row-content"/>
                <w:color w:val="244061"/>
              </w:rPr>
              <w:t xml:space="preserve">       </w:t>
            </w:r>
            <w:hyperlink w:history="true" r:id="R6d9f80f7fac24b34">
              <w:r>
                <w:rPr>
                  <w:rStyle w:val="Hyperlink"/>
                  <w:color w:val="244061"/>
                </w:rPr>
                <w:t xml:space="preserve">Community Services (retired)</w:t>
              </w:r>
            </w:hyperlink>
            <w:r>
              <w:rPr>
                <w:rStyle w:val="row-content"/>
                <w:color w:val="244061"/>
              </w:rPr>
              <w:t xml:space="preserve">, Superseded 09/03/2012</w:t>
            </w:r>
          </w:p>
          <w:p>
            <w:pPr>
              <w:spacing w:before="0" w:after="0"/>
            </w:pPr>
            <w:r>
              <w:rPr>
                <w:rStyle w:val="row-content"/>
                <w:color w:val="244061"/>
              </w:rPr>
              <w:t xml:space="preserve">       </w:t>
            </w:r>
            <w:hyperlink w:history="true" r:id="R6ef4b6575efe42bf">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eb685164904fb6">
              <w:r>
                <w:rPr>
                  <w:rStyle w:val="Hyperlink"/>
                </w:rPr>
                <w:t xml:space="preserve">National Indigenous Reform Agreement: PI 17-The proportion of Indigenous children (by geographic location as identified by the ASGC), who are enrolled in (and attending, where possible to measure) a preschool program, 2012</w:t>
              </w:r>
            </w:hyperlink>
          </w:p>
          <w:p>
            <w:pPr>
              <w:spacing w:before="0" w:after="0"/>
            </w:pPr>
            <w:r>
              <w:rPr>
                <w:rStyle w:val="row-content"/>
                <w:color w:val="244061"/>
              </w:rPr>
              <w:t xml:space="preserve">       </w:t>
            </w:r>
            <w:hyperlink w:history="true" r:id="R2a4d47c2de444092">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Disaggregation</w:t>
            </w:r>
            <w:r>
              <w:br/>
            </w:r>
            <w:hyperlink w:history="true" r:id="R6fcfdc24ef8549f4">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e32f03aa8edb4f6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673f48bd279e44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f73c2a692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3f48bd279e445b" /><Relationship Type="http://schemas.openxmlformats.org/officeDocument/2006/relationships/header" Target="/word/header1.xml" Id="R5beb93b0de724b90" /><Relationship Type="http://schemas.openxmlformats.org/officeDocument/2006/relationships/settings" Target="/word/settings.xml" Id="R535550dda77e4c62" /><Relationship Type="http://schemas.openxmlformats.org/officeDocument/2006/relationships/styles" Target="/word/styles.xml" Id="Rb768fa72c54e4e0f" /><Relationship Type="http://schemas.openxmlformats.org/officeDocument/2006/relationships/hyperlink" Target="https://meteor.aihw.gov.au/RegistrationAuthority/1" TargetMode="External" Id="Rad197a4853cc477c" /><Relationship Type="http://schemas.openxmlformats.org/officeDocument/2006/relationships/hyperlink" Target="https://meteor.aihw.gov.au/RegistrationAuthority/13" TargetMode="External" Id="Rcea8861983304ee9" /><Relationship Type="http://schemas.openxmlformats.org/officeDocument/2006/relationships/hyperlink" Target="https://meteor.aihw.gov.au/content/397490" TargetMode="External" Id="Reb625146173149c3" /><Relationship Type="http://schemas.openxmlformats.org/officeDocument/2006/relationships/hyperlink" Target="https://meteor.aihw.gov.au/content/269542" TargetMode="External" Id="R3a6e307f41d44de3" /><Relationship Type="http://schemas.openxmlformats.org/officeDocument/2006/relationships/hyperlink" Target="https://meteor.aihw.gov.au/content/417558" TargetMode="External" Id="R353ab1c0eb5547de" /><Relationship Type="http://schemas.openxmlformats.org/officeDocument/2006/relationships/hyperlink" Target="https://meteor.aihw.gov.au/content/417518" TargetMode="External" Id="R854c3f3a84754888" /><Relationship Type="http://schemas.openxmlformats.org/officeDocument/2006/relationships/hyperlink" Target="https://meteor.aihw.gov.au/content/397211" TargetMode="External" Id="R8c23903087194ec1" /><Relationship Type="http://schemas.openxmlformats.org/officeDocument/2006/relationships/hyperlink" Target="https://meteor.aihw.gov.au/RegistrationAuthority/1" TargetMode="External" Id="R1060cc26f1664a1c" /><Relationship Type="http://schemas.openxmlformats.org/officeDocument/2006/relationships/hyperlink" Target="https://meteor.aihw.gov.au/RegistrationAuthority/13" TargetMode="External" Id="Re554fa87f5bd4083" /><Relationship Type="http://schemas.openxmlformats.org/officeDocument/2006/relationships/hyperlink" Target="https://meteor.aihw.gov.au/content/455512" TargetMode="External" Id="Rce6aec41b60a442f" /><Relationship Type="http://schemas.openxmlformats.org/officeDocument/2006/relationships/hyperlink" Target="https://meteor.aihw.gov.au/RegistrationAuthority/1" TargetMode="External" Id="R1a5ed20223284fb9" /><Relationship Type="http://schemas.openxmlformats.org/officeDocument/2006/relationships/hyperlink" Target="https://meteor.aihw.gov.au/RegistrationAuthority/13" TargetMode="External" Id="Rce84e2f021ac43ae" /><Relationship Type="http://schemas.openxmlformats.org/officeDocument/2006/relationships/hyperlink" Target="https://meteor.aihw.gov.au/content/438006" TargetMode="External" Id="Rbda22b8fd6ce467e" /><Relationship Type="http://schemas.openxmlformats.org/officeDocument/2006/relationships/hyperlink" Target="https://meteor.aihw.gov.au/RegistrationAuthority/13" TargetMode="External" Id="R6323446419864c7d" /><Relationship Type="http://schemas.openxmlformats.org/officeDocument/2006/relationships/hyperlink" Target="https://meteor.aihw.gov.au/content/436197" TargetMode="External" Id="R1d7751deba87479c" /><Relationship Type="http://schemas.openxmlformats.org/officeDocument/2006/relationships/hyperlink" Target="https://meteor.aihw.gov.au/RegistrationAuthority/1" TargetMode="External" Id="R6d9f80f7fac24b34" /><Relationship Type="http://schemas.openxmlformats.org/officeDocument/2006/relationships/hyperlink" Target="https://meteor.aihw.gov.au/RegistrationAuthority/13" TargetMode="External" Id="R6ef4b6575efe42bf" /><Relationship Type="http://schemas.openxmlformats.org/officeDocument/2006/relationships/hyperlink" Target="https://meteor.aihw.gov.au/content/438664" TargetMode="External" Id="R98eb685164904fb6" /><Relationship Type="http://schemas.openxmlformats.org/officeDocument/2006/relationships/hyperlink" Target="https://meteor.aihw.gov.au/RegistrationAuthority/6" TargetMode="External" Id="R2a4d47c2de444092" /><Relationship Type="http://schemas.openxmlformats.org/officeDocument/2006/relationships/hyperlink" Target="https://meteor.aihw.gov.au/content/583479" TargetMode="External" Id="R6fcfdc24ef8549f4" /><Relationship Type="http://schemas.openxmlformats.org/officeDocument/2006/relationships/hyperlink" Target="https://meteor.aihw.gov.au/RegistrationAuthority/8" TargetMode="External" Id="Re32f03aa8edb4f6e" /></Relationships>
</file>

<file path=word/_rels/header1.xml.rels>&#65279;<?xml version="1.0" encoding="utf-8"?><Relationships xmlns="http://schemas.openxmlformats.org/package/2006/relationships"><Relationship Type="http://schemas.openxmlformats.org/officeDocument/2006/relationships/image" Target="/media/image.png" Id="R587f73c2a6924689" /></Relationships>
</file>