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d3902a8b8c4639" /></Relationships>
</file>

<file path=word/document.xml><?xml version="1.0" encoding="utf-8"?>
<w:document xmlns:r="http://schemas.openxmlformats.org/officeDocument/2006/relationships" xmlns:w="http://schemas.openxmlformats.org/wordprocessingml/2006/main">
  <w:body>
    <w:p>
      <w:pPr>
        <w:pStyle w:val="Title"/>
      </w:pPr>
      <w:r>
        <w:t>Person—previous opioid pharmacotherapy treatment program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Person—previous opioid pharmacotherapy treatment program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opioid pharmacotherapy treatment program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Opiate replacement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4e6eaf87a647e2">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previous participation in a drug-based opioid dependence treatment program,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8a82bbffb6448b">
              <w:r>
                <w:rPr>
                  <w:rStyle w:val="Hyperlink"/>
                </w:rPr>
                <w:t xml:space="preserve">Person—previous opioid pharmacotherapy treatment program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9d7a8e5697434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r>
              <w:rPr>
                <w:rStyle w:val="row-content-rich-text"/>
                <w:i/>
              </w:rPr>
              <w:t xml:space="preserve">Person—current opioid pharmacotherapy treatment program indicator, yes/no code N</w:t>
            </w:r>
            <w:r>
              <w:rPr>
                <w:rStyle w:val="row-content-rich-text"/>
              </w:rPr>
              <w:t xml:space="preserve"> and </w:t>
            </w:r>
            <w:r>
              <w:rPr>
                <w:rStyle w:val="row-content-rich-text"/>
                <w:i/>
              </w:rPr>
              <w:t xml:space="preserve">Person—type of opioid pharmacotherapy treatment, code N</w:t>
            </w:r>
            <w:r>
              <w:rPr>
                <w:rStyle w:val="row-content-rich-text"/>
              </w:rPr>
              <w:t xml:space="preserve"> to provide information on a person's opioid pharmacotherapy treatment history.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Dolan KA, Hall W &amp; Wodak A 1996. Methadone maintenance reduces injecting in prison. British Medical Journal 312:1162</w:t>
            </w:r>
          </w:p>
          <w:p>
            <w:hyperlink w:history="true" r:id="R26cc6c0e72834793">
              <w:r>
                <w:rPr>
                  <w:rStyle w:val="Hyperlink"/>
                </w:rPr>
                <w:t xml:space="preserve">Kastelic A, Pont J &amp; Stover H 2008. Opioid substitution treatment in custodial settings: a practical guide. Oldenburg: BIS-Verlag.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1919555a7464218">
              <w:r>
                <w:rPr>
                  <w:rStyle w:val="Hyperlink"/>
                </w:rPr>
                <w:t xml:space="preserve">Person—previous opioid pharmacotherapy treatment program indicator, prisoner health yes/no/unknown code N</w:t>
              </w:r>
            </w:hyperlink>
          </w:p>
          <w:p>
            <w:pPr>
              <w:spacing w:before="0" w:after="0"/>
            </w:pPr>
            <w:r>
              <w:rPr>
                <w:rStyle w:val="row-content"/>
                <w:color w:val="244061"/>
              </w:rPr>
              <w:t xml:space="preserve">       </w:t>
            </w:r>
            <w:hyperlink w:history="true" r:id="Re171c12597704ddc">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86af7016f09a4732">
              <w:r>
                <w:rPr>
                  <w:rStyle w:val="Hyperlink"/>
                </w:rPr>
                <w:t xml:space="preserve">Person—current opioid pharmacotherapy treatment program indicator, yes/no code N</w:t>
              </w:r>
            </w:hyperlink>
          </w:p>
          <w:p>
            <w:pPr>
              <w:spacing w:before="0" w:after="0"/>
            </w:pPr>
            <w:r>
              <w:rPr>
                <w:rStyle w:val="row-content"/>
                <w:color w:val="244061"/>
              </w:rPr>
              <w:t xml:space="preserve">       </w:t>
            </w:r>
            <w:hyperlink w:history="true" r:id="R73f91ff5d5af4e93">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71f59e7ed64d4da7">
              <w:r>
                <w:rPr>
                  <w:rStyle w:val="Hyperlink"/>
                </w:rPr>
                <w:t xml:space="preserve">Person—type of opioid pharmacotherapy treatment, code N</w:t>
              </w:r>
            </w:hyperlink>
          </w:p>
          <w:p>
            <w:pPr>
              <w:spacing w:before="0" w:after="0"/>
            </w:pPr>
            <w:r>
              <w:rPr>
                <w:rStyle w:val="row-content"/>
                <w:color w:val="244061"/>
              </w:rPr>
              <w:t xml:space="preserve">       </w:t>
            </w:r>
            <w:hyperlink w:history="true" r:id="R4b114197efae4d7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f576bdecb742d1">
              <w:r>
                <w:rPr>
                  <w:rStyle w:val="Hyperlink"/>
                </w:rPr>
                <w:t xml:space="preserve">Opioid pharmacotherapy treatment cluster</w:t>
              </w:r>
            </w:hyperlink>
          </w:p>
          <w:p>
            <w:pPr>
              <w:spacing w:before="0" w:after="0"/>
            </w:pPr>
            <w:r>
              <w:rPr>
                <w:rStyle w:val="row-content"/>
                <w:color w:val="244061"/>
              </w:rPr>
              <w:t xml:space="preserve">       </w:t>
            </w:r>
            <w:hyperlink w:history="true" r:id="Rc42f3e1450f84964">
              <w:r>
                <w:rPr>
                  <w:rStyle w:val="Hyperlink"/>
                  <w:color w:val="244061"/>
                </w:rPr>
                <w:t xml:space="preserve">Health</w:t>
              </w:r>
            </w:hyperlink>
            <w:r>
              <w:rPr>
                <w:rStyle w:val="row-content"/>
                <w:color w:val="244061"/>
              </w:rPr>
              <w:t xml:space="preserve">, Superseded 28/04/2016</w:t>
            </w:r>
          </w:p>
          <w:p>
            <w:r>
              <w:br/>
            </w:r>
            <w:hyperlink w:history="true" r:id="Reaac290ac7d64a20">
              <w:r>
                <w:rPr>
                  <w:rStyle w:val="Hyperlink"/>
                </w:rPr>
                <w:t xml:space="preserve">Prison dischargee DSS</w:t>
              </w:r>
            </w:hyperlink>
          </w:p>
          <w:p>
            <w:pPr>
              <w:spacing w:before="0" w:after="0"/>
            </w:pPr>
            <w:r>
              <w:rPr>
                <w:rStyle w:val="row-content"/>
                <w:color w:val="244061"/>
              </w:rPr>
              <w:t xml:space="preserve">       </w:t>
            </w:r>
            <w:hyperlink w:history="true" r:id="Re0eb31bbaea14d92">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Can be collected once for methadone and a second time for other opioid pharmacotherapy.</w:t>
            </w:r>
          </w:p>
          <w:p>
            <w:r>
              <w:br/>
            </w:r>
            <w:r>
              <w:br/>
            </w:r>
          </w:p>
        </w:tc>
      </w:tr>
    </w:tbl>
    <w:p/>
    <w:tbl>
      <w:tblPr>
        <w:tblStyle w:val="TableGrid"/>
        <w:tblW w:w="0" w:type="auto"/>
      </w:tblPr>
    </w:tbl>
    <w:p>
      <w:r>
        <w:br/>
      </w:r>
    </w:p>
    <w:sectPr>
      <w:footerReference xmlns:r="http://schemas.openxmlformats.org/officeDocument/2006/relationships" w:type="default" r:id="Rca57829c5d304f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404739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e91d82614848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57829c5d304fc7" /><Relationship Type="http://schemas.openxmlformats.org/officeDocument/2006/relationships/header" Target="/word/header1.xml" Id="Re17352903a634c36" /><Relationship Type="http://schemas.openxmlformats.org/officeDocument/2006/relationships/settings" Target="/word/settings.xml" Id="Rc7cd9a42884947fe" /><Relationship Type="http://schemas.openxmlformats.org/officeDocument/2006/relationships/styles" Target="/word/styles.xml" Id="Rf5b5505e202346be" /><Relationship Type="http://schemas.openxmlformats.org/officeDocument/2006/relationships/hyperlink" Target="https://meteor.aihw.gov.au/RegistrationAuthority/12" TargetMode="External" Id="Ra14e6eaf87a647e2" /><Relationship Type="http://schemas.openxmlformats.org/officeDocument/2006/relationships/hyperlink" Target="https://meteor.aihw.gov.au/content/404737" TargetMode="External" Id="R228a82bbffb6448b" /><Relationship Type="http://schemas.openxmlformats.org/officeDocument/2006/relationships/hyperlink" Target="https://meteor.aihw.gov.au/content/270732" TargetMode="External" Id="R0b9d7a8e5697434c" /><Relationship Type="http://schemas.openxmlformats.org/officeDocument/2006/relationships/hyperlink" Target="http://www.unodc.org/documents/balticstates/Library/PrisonSettings/OST_in_Custodial_Settings.pdf" TargetMode="External" Id="R26cc6c0e72834793" /><Relationship Type="http://schemas.openxmlformats.org/officeDocument/2006/relationships/hyperlink" Target="https://meteor.aihw.gov.au/content/625818" TargetMode="External" Id="R31919555a7464218" /><Relationship Type="http://schemas.openxmlformats.org/officeDocument/2006/relationships/hyperlink" Target="https://meteor.aihw.gov.au/RegistrationAuthority/12" TargetMode="External" Id="Re171c12597704ddc" /><Relationship Type="http://schemas.openxmlformats.org/officeDocument/2006/relationships/hyperlink" Target="https://meteor.aihw.gov.au/content/404745" TargetMode="External" Id="R86af7016f09a4732" /><Relationship Type="http://schemas.openxmlformats.org/officeDocument/2006/relationships/hyperlink" Target="https://meteor.aihw.gov.au/RegistrationAuthority/12" TargetMode="External" Id="R73f91ff5d5af4e93" /><Relationship Type="http://schemas.openxmlformats.org/officeDocument/2006/relationships/hyperlink" Target="https://meteor.aihw.gov.au/content/404753" TargetMode="External" Id="R71f59e7ed64d4da7" /><Relationship Type="http://schemas.openxmlformats.org/officeDocument/2006/relationships/hyperlink" Target="https://meteor.aihw.gov.au/RegistrationAuthority/12" TargetMode="External" Id="R4b114197efae4d71" /><Relationship Type="http://schemas.openxmlformats.org/officeDocument/2006/relationships/hyperlink" Target="https://meteor.aihw.gov.au/content/407265" TargetMode="External" Id="R3ef576bdecb742d1" /><Relationship Type="http://schemas.openxmlformats.org/officeDocument/2006/relationships/hyperlink" Target="https://meteor.aihw.gov.au/RegistrationAuthority/12" TargetMode="External" Id="Rc42f3e1450f84964" /><Relationship Type="http://schemas.openxmlformats.org/officeDocument/2006/relationships/hyperlink" Target="https://meteor.aihw.gov.au/content/482303" TargetMode="External" Id="Reaac290ac7d64a20" /><Relationship Type="http://schemas.openxmlformats.org/officeDocument/2006/relationships/hyperlink" Target="https://meteor.aihw.gov.au/RegistrationAuthority/12" TargetMode="External" Id="Re0eb31bbaea14d92" /></Relationships>
</file>

<file path=word/_rels/header1.xml.rels>&#65279;<?xml version="1.0" encoding="utf-8"?><Relationships xmlns="http://schemas.openxmlformats.org/package/2006/relationships"><Relationship Type="http://schemas.openxmlformats.org/officeDocument/2006/relationships/image" Target="/media/image.png" Id="R20e91d826148481c" /></Relationships>
</file>