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2d797f10b14c7d" /></Relationships>
</file>

<file path=word/document.xml><?xml version="1.0" encoding="utf-8"?>
<w:document xmlns:r="http://schemas.openxmlformats.org/officeDocument/2006/relationships" xmlns:w="http://schemas.openxmlformats.org/wordprocessingml/2006/main">
  <w:body>
    <w:p>
      <w:pPr>
        <w:pStyle w:val="Title"/>
      </w:pPr>
      <w:r>
        <w:t>Person—type of institution recently left, homelessness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institution recently left, homelessness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facility recently left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c46c46a89a43d8">
              <w:r>
                <w:rPr>
                  <w:rStyle w:val="Hyperlink"/>
                  <w:color w:val="244061"/>
                </w:rPr>
                <w:t xml:space="preserve">Homelessness</w:t>
              </w:r>
            </w:hyperlink>
            <w:r>
              <w:rPr>
                <w:rStyle w:val="row-content"/>
                <w:color w:val="244061"/>
              </w:rPr>
              <w:t xml:space="preserve">, Superseded 10/08/2018</w:t>
            </w:r>
          </w:p>
          <w:p>
            <w:pPr>
              <w:spacing w:before="0" w:after="0"/>
            </w:pPr>
            <w:hyperlink w:history="true" r:id="Rf885a6314c3d477f">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type(s) of facilities which a person may have resided in within a designated time period previously, and has now left,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920d6c6d194e97">
              <w:r>
                <w:rPr>
                  <w:rStyle w:val="Hyperlink"/>
                </w:rPr>
                <w:t xml:space="preserve">Person—type of institution recently left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3c4425e1aab4399">
              <w:r>
                <w:rPr>
                  <w:rStyle w:val="Hyperlink"/>
                </w:rPr>
                <w:t xml:space="preserve">Facility type homelessness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 (excluding 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Psychiatric hospital/unit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Disability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Adult, 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Youth/juvenile justice correctional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Immigration detention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Don't know/can't remember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Hospital (excluding psychiatric)</w:t>
            </w:r>
          </w:p>
          <w:p>
            <w:pPr>
              <w:spacing w:after="160"/>
            </w:pPr>
            <w:r>
              <w:rPr>
                <w:rStyle w:val="row-content-rich-text"/>
              </w:rPr>
              <w:t xml:space="preserve">Includes hospitals and other health care facilities but not specialised prison health facilities.</w:t>
            </w:r>
          </w:p>
          <w:p>
            <w:pPr>
              <w:spacing w:after="160"/>
            </w:pPr>
            <w:r>
              <w:rPr>
                <w:rStyle w:val="row-content-rich-text"/>
              </w:rPr>
              <w:t xml:space="preserve">CODE 2   Psychiatric hospital/unit</w:t>
            </w:r>
          </w:p>
          <w:p>
            <w:pPr>
              <w:spacing w:after="160"/>
            </w:pPr>
            <w:r>
              <w:rPr>
                <w:rStyle w:val="row-content-rich-text"/>
              </w:rPr>
              <w:t xml:space="preserve">Includes mental health units and forensic health units of corrective services systems.</w:t>
            </w:r>
          </w:p>
          <w:p>
            <w:pPr>
              <w:spacing w:after="160"/>
            </w:pPr>
            <w:r>
              <w:rPr>
                <w:rStyle w:val="row-content-rich-text"/>
              </w:rPr>
              <w:t xml:space="preserve">CODE 3   Disability support</w:t>
            </w:r>
          </w:p>
          <w:p>
            <w:pPr>
              <w:spacing w:after="160"/>
            </w:pPr>
            <w:r>
              <w:rPr>
                <w:rStyle w:val="row-content-rich-text"/>
              </w:rPr>
              <w:t xml:space="preserve">Includes all units whose primary role is disability support.</w:t>
            </w:r>
          </w:p>
          <w:p>
            <w:pPr>
              <w:spacing w:after="160"/>
            </w:pPr>
            <w:r>
              <w:rPr>
                <w:rStyle w:val="row-content-rich-text"/>
              </w:rPr>
              <w:t xml:space="preserve">CODE 4   Rehabilitation facility</w:t>
            </w:r>
          </w:p>
          <w:p>
            <w:pPr>
              <w:spacing w:after="160"/>
            </w:pPr>
            <w:r>
              <w:rPr>
                <w:rStyle w:val="row-content-rich-text"/>
              </w:rPr>
              <w:t xml:space="preserve">Includes facilities that cater for drug and alcohol rehabilitation. Excludes rehabilitation in prisons and correctional facilities.</w:t>
            </w:r>
          </w:p>
          <w:p>
            <w:pPr>
              <w:spacing w:after="160"/>
            </w:pPr>
            <w:r>
              <w:rPr>
                <w:rStyle w:val="row-content-rich-text"/>
              </w:rPr>
              <w:t xml:space="preserve">CODE 5   Adult correctional facility</w:t>
            </w:r>
          </w:p>
          <w:p>
            <w:pPr>
              <w:spacing w:after="160"/>
            </w:pPr>
            <w:r>
              <w:rPr>
                <w:rStyle w:val="row-content-rich-text"/>
              </w:rPr>
              <w:t xml:space="preserve">Includes those facilities whose main role is to detain and rehabilitate adult prisoners.</w:t>
            </w:r>
          </w:p>
          <w:p>
            <w:pPr>
              <w:spacing w:after="160"/>
            </w:pPr>
            <w:r>
              <w:rPr>
                <w:rStyle w:val="row-content-rich-text"/>
              </w:rPr>
              <w:t xml:space="preserve">CODE 6   Youth/juvenile justice correctional centre</w:t>
            </w:r>
          </w:p>
          <w:p>
            <w:pPr>
              <w:spacing w:after="160"/>
            </w:pPr>
            <w:r>
              <w:rPr>
                <w:rStyle w:val="row-content-rich-text"/>
              </w:rPr>
              <w:t xml:space="preserve">Includes those facilities whose main role is to detain and rehabilitate youth or juveniles. Community custodial facilities are included in this category.</w:t>
            </w:r>
          </w:p>
          <w:p>
            <w:pPr>
              <w:spacing w:after="160"/>
            </w:pPr>
            <w:r>
              <w:rPr>
                <w:rStyle w:val="row-content-rich-text"/>
              </w:rPr>
              <w:t xml:space="preserve">CODE 7   Immigration detention centre</w:t>
            </w:r>
          </w:p>
          <w:p>
            <w:pPr/>
            <w:r>
              <w:rPr>
                <w:rStyle w:val="row-content-rich-text"/>
              </w:rPr>
              <w:t xml:space="preserve">Includes immigration residential housing and immigration transit accommodation.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question allows multiple responses.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"Have you recently been in any of these facilities?"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197eb9dee5d459d">
              <w:r>
                <w:rPr>
                  <w:rStyle w:val="Hyperlink"/>
                </w:rPr>
                <w:t xml:space="preserve">Person—type of institution or facility previously resided in, code N[N]</w:t>
              </w:r>
            </w:hyperlink>
          </w:p>
          <w:p>
            <w:pPr>
              <w:spacing w:before="0" w:after="0"/>
            </w:pPr>
            <w:r>
              <w:rPr>
                <w:rStyle w:val="row-content"/>
                <w:color w:val="244061"/>
              </w:rPr>
              <w:t xml:space="preserve">       </w:t>
            </w:r>
            <w:hyperlink w:history="true" r:id="R731dbaac7ea4490c">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f815d6301c4f3b">
              <w:r>
                <w:rPr>
                  <w:rStyle w:val="Hyperlink"/>
                </w:rPr>
                <w:t xml:space="preserve">Specialist Homelessness Services NMDS 2011</w:t>
              </w:r>
            </w:hyperlink>
          </w:p>
          <w:p>
            <w:pPr>
              <w:spacing w:before="0" w:after="0"/>
            </w:pPr>
            <w:r>
              <w:rPr>
                <w:rStyle w:val="row-content"/>
                <w:color w:val="244061"/>
              </w:rPr>
              <w:t xml:space="preserve">       </w:t>
            </w:r>
            <w:hyperlink w:history="true" r:id="Rb30bf04a0ddb4ad0">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4836a025aae640ee">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br/>
            </w:r>
            <w:hyperlink w:history="true" r:id="R674e51cd8d944b05">
              <w:r>
                <w:rPr>
                  <w:rStyle w:val="Hyperlink"/>
                </w:rPr>
                <w:t xml:space="preserve">Specialist Homelessness Services NMDS 2012-13</w:t>
              </w:r>
            </w:hyperlink>
          </w:p>
          <w:p>
            <w:pPr>
              <w:spacing w:before="0" w:after="0"/>
            </w:pPr>
            <w:r>
              <w:rPr>
                <w:rStyle w:val="row-content"/>
                <w:color w:val="244061"/>
              </w:rPr>
              <w:t xml:space="preserve">       </w:t>
            </w:r>
            <w:hyperlink w:history="true" r:id="R08db630bd85f42b8">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5572c0bd5c9446a5">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52def81c5c04ab7">
              <w:r>
                <w:rPr>
                  <w:rStyle w:val="Hyperlink"/>
                </w:rPr>
                <w:t xml:space="preserve">Specialist Homelessness Services NMDS 2013-14</w:t>
              </w:r>
            </w:hyperlink>
          </w:p>
          <w:p>
            <w:pPr>
              <w:spacing w:before="0" w:after="0"/>
            </w:pPr>
            <w:r>
              <w:rPr>
                <w:rStyle w:val="row-content"/>
                <w:color w:val="244061"/>
              </w:rPr>
              <w:t xml:space="preserve">       </w:t>
            </w:r>
            <w:hyperlink w:history="true" r:id="R38f00eebeece46e9">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f744138e12ba4cff">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rStyle w:val="row-content"/>
              </w:rPr>
              <w:t xml:space="preserve">This item is also conditional on a response of Yes in the data element </w:t>
            </w:r>
            <w:r>
              <w:rPr>
                <w:rStyle w:val="row-content"/>
                <w:i/>
              </w:rPr>
              <w:t xml:space="preserve">Person—previously resided in institution/facility indicator, code N.</w:t>
            </w:r>
          </w:p>
          <w:p>
            <w:r>
              <w:br/>
            </w:r>
            <w:r>
              <w:rPr>
                <w:rStyle w:val="row-content"/>
                <w:b/>
                <w:i/>
              </w:rPr>
              <w:t xml:space="preserve">DSS specific information: </w:t>
            </w:r>
          </w:p>
          <w:p>
            <w:r>
              <w:rPr>
                <w:rStyle w:val="row-content"/>
              </w:rPr>
              <w:t xml:space="preserve">In the Specialist Homelessness Services NMDS, this data element is collected at the date of presentation. This data element refers to institutions or facilities the client may have been in during the last 12 months. This question allows the client to check all responses that apply, and therefore the client may have up to 7 valid responses.</w:t>
            </w:r>
          </w:p>
          <w:p>
            <w:r>
              <w:rPr>
                <w:rStyle w:val="row-content"/>
              </w:rPr>
              <w:t xml:space="preserve">The value Other (CODE 98) is not used by this collection.</w:t>
            </w:r>
            <w:r>
              <w:br/>
            </w:r>
            <w:r>
              <w:br/>
            </w:r>
            <w:hyperlink w:history="true" r:id="R6fa3a398f02f4196">
              <w:r>
                <w:rPr>
                  <w:rStyle w:val="Hyperlink"/>
                </w:rPr>
                <w:t xml:space="preserve">Specialist Homelessness Services NMDS 2014-15</w:t>
              </w:r>
            </w:hyperlink>
          </w:p>
          <w:p>
            <w:pPr>
              <w:spacing w:before="0" w:after="0"/>
            </w:pPr>
            <w:r>
              <w:rPr>
                <w:rStyle w:val="row-content"/>
                <w:color w:val="244061"/>
              </w:rPr>
              <w:t xml:space="preserve">       </w:t>
            </w:r>
            <w:hyperlink w:history="true" r:id="R2946369fe36f48cb">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d9f20621d9cc42f9">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rStyle w:val="row-content"/>
              </w:rPr>
              <w:t xml:space="preserve">This item is also conditional on a response of Yes in the data element </w:t>
            </w:r>
            <w:r>
              <w:rPr>
                <w:rStyle w:val="row-content"/>
                <w:i/>
              </w:rPr>
              <w:t xml:space="preserve">Person—previously resided in institution/facility indicator, code N.</w:t>
            </w:r>
          </w:p>
          <w:p>
            <w:r>
              <w:br/>
            </w:r>
            <w:r>
              <w:rPr>
                <w:rStyle w:val="row-content"/>
                <w:b/>
                <w:i/>
              </w:rPr>
              <w:t xml:space="preserve">DSS specific information: </w:t>
            </w:r>
          </w:p>
          <w:p>
            <w:r>
              <w:rPr>
                <w:rStyle w:val="row-content"/>
              </w:rPr>
              <w:t xml:space="preserve">In the Specialist Homelessness Services NMDS, this data element is collected at the date of presentation. This data element refers to institutions or facilities the client may have been in during the last 12 months. This question allows the client to check all responses that apply, and therefore the client may have up to 7 valid responses.</w:t>
            </w:r>
          </w:p>
          <w:p>
            <w:r>
              <w:rPr>
                <w:rStyle w:val="row-content"/>
              </w:rPr>
              <w:t xml:space="preserve">The value Other (CODE 98) is not used by this collection.</w:t>
            </w:r>
            <w:r>
              <w:br/>
            </w:r>
            <w:r>
              <w:br/>
            </w:r>
            <w:hyperlink w:history="true" r:id="R338cd997cac04e3b">
              <w:r>
                <w:rPr>
                  <w:rStyle w:val="Hyperlink"/>
                </w:rPr>
                <w:t xml:space="preserve">Specialist Homelessness Services NMDS 2015-17</w:t>
              </w:r>
            </w:hyperlink>
          </w:p>
          <w:p>
            <w:pPr>
              <w:spacing w:before="0" w:after="0"/>
            </w:pPr>
            <w:r>
              <w:rPr>
                <w:rStyle w:val="row-content"/>
                <w:color w:val="244061"/>
              </w:rPr>
              <w:t xml:space="preserve">       </w:t>
            </w:r>
            <w:hyperlink w:history="true" r:id="Rac217fcf9b46446b">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rStyle w:val="row-content"/>
              </w:rPr>
              <w:t xml:space="preserve">This item is also conditional on a response of Yes in the data element </w:t>
            </w:r>
            <w:r>
              <w:rPr>
                <w:rStyle w:val="row-content"/>
                <w:i/>
              </w:rPr>
              <w:t xml:space="preserve">Person—previously resided in institution/facility indicator, code N.</w:t>
            </w:r>
          </w:p>
          <w:p>
            <w:r>
              <w:br/>
            </w:r>
            <w:r>
              <w:rPr>
                <w:rStyle w:val="row-content"/>
                <w:b/>
                <w:i/>
              </w:rPr>
              <w:t xml:space="preserve">DSS specific information: </w:t>
            </w:r>
          </w:p>
          <w:p>
            <w:r>
              <w:rPr>
                <w:rStyle w:val="row-content"/>
              </w:rPr>
              <w:t xml:space="preserve">In the Specialist Homelessness Services NMDS, this data element is collected at the date of presentation. This data element refers to institutions or facilities the client may have been in during the last 12 months. This question allows the client to check all responses that apply, and therefore the client may have up to 7 valid responses.</w:t>
            </w:r>
          </w:p>
          <w:p>
            <w:r>
              <w:rPr>
                <w:rStyle w:val="row-content"/>
              </w:rPr>
              <w:t xml:space="preserve">The value Other (CODE 98) is not used by this collection.</w:t>
            </w:r>
          </w:p>
          <w:p>
            <w:r>
              <w:br/>
            </w:r>
            <w:r>
              <w:br/>
            </w:r>
            <w:hyperlink w:history="true" r:id="R407d5ba1b6444239">
              <w:r>
                <w:rPr>
                  <w:rStyle w:val="Hyperlink"/>
                </w:rPr>
                <w:t xml:space="preserve">Specialist Homelessness Services NMDS 2017-19</w:t>
              </w:r>
            </w:hyperlink>
          </w:p>
          <w:p>
            <w:pPr>
              <w:spacing w:before="0" w:after="0"/>
            </w:pPr>
            <w:r>
              <w:rPr>
                <w:rStyle w:val="row-content"/>
                <w:color w:val="244061"/>
              </w:rPr>
              <w:t xml:space="preserve">       </w:t>
            </w:r>
            <w:hyperlink w:history="true" r:id="R446e110ed1334f7c">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w:t>
            </w:r>
            <w:hyperlink w:history="true" r:id="Rae07ec92d1f1442f">
              <w:r>
                <w:rPr>
                  <w:rStyle w:val="Hyperlink"/>
                </w:rPr>
                <w:t xml:space="preserve">Client—consent obtained indicator, yes/no code N</w:t>
              </w:r>
            </w:hyperlink>
            <w:r>
              <w:rPr>
                <w:rStyle w:val="row-content"/>
              </w:rPr>
              <w:t xml:space="preserve">, must receive a response of Yes (Code 1).</w:t>
            </w:r>
          </w:p>
          <w:p>
            <w:r>
              <w:rPr>
                <w:rStyle w:val="row-content"/>
              </w:rPr>
              <w:t xml:space="preserve">This item is also conditional on a response of Yes (Code 1) in the data element </w:t>
            </w:r>
            <w:hyperlink w:history="true" r:id="R46d99a46a4354bcb">
              <w:r>
                <w:rPr>
                  <w:rStyle w:val="Hyperlink"/>
                </w:rPr>
                <w:t xml:space="preserve">Person—previously resided in institution/facility indicator, code N</w:t>
              </w:r>
            </w:hyperlink>
            <w:r>
              <w:rPr>
                <w:rStyle w:val="row-content"/>
                <w:i/>
              </w:rPr>
              <w:t xml:space="preserve">.</w:t>
            </w:r>
          </w:p>
          <w:p>
            <w:r>
              <w:br/>
            </w:r>
            <w:r>
              <w:rPr>
                <w:rStyle w:val="row-content"/>
                <w:b/>
                <w:i/>
              </w:rPr>
              <w:t xml:space="preserve">DSS specific information: </w:t>
            </w:r>
          </w:p>
          <w:p>
            <w:r>
              <w:rPr>
                <w:rStyle w:val="row-content"/>
              </w:rPr>
              <w:t xml:space="preserve">In the Specialist Homelessness Services NMDS, this data element is collected at the date of presentation. This data element refers to institutions or facilities the client may have been in during the last 12 months. This question allows the client to check all responses that apply, and therefore the client may have up to 7 valid responses.</w:t>
            </w:r>
          </w:p>
          <w:p>
            <w:r>
              <w:rPr>
                <w:rStyle w:val="row-content"/>
              </w:rPr>
              <w:t xml:space="preserve">The value Other (Code 98) is not used by this collection.</w:t>
            </w:r>
          </w:p>
          <w:p>
            <w:r>
              <w:br/>
            </w:r>
            <w:r>
              <w:br/>
            </w:r>
          </w:p>
        </w:tc>
      </w:tr>
    </w:tbl>
    <w:p/>
    <w:tbl>
      <w:tblPr>
        <w:tblStyle w:val="TableGrid"/>
        <w:tblW w:w="0" w:type="auto"/>
      </w:tblPr>
    </w:tbl>
    <w:p>
      <w:r>
        <w:br/>
      </w:r>
    </w:p>
    <w:sectPr>
      <w:footerReference xmlns:r="http://schemas.openxmlformats.org/officeDocument/2006/relationships" w:type="default" r:id="R4c6f629347f946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404019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eef2962d784d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6f629347f9460a" /><Relationship Type="http://schemas.openxmlformats.org/officeDocument/2006/relationships/header" Target="/word/header1.xml" Id="Reb03a7cd2273407f" /><Relationship Type="http://schemas.openxmlformats.org/officeDocument/2006/relationships/settings" Target="/word/settings.xml" Id="R7225de73816c4126" /><Relationship Type="http://schemas.openxmlformats.org/officeDocument/2006/relationships/styles" Target="/word/styles.xml" Id="Rb0f622f2fdc54221" /><Relationship Type="http://schemas.openxmlformats.org/officeDocument/2006/relationships/hyperlink" Target="https://meteor.aihw.gov.au/RegistrationAuthority/14" TargetMode="External" Id="Rcec46c46a89a43d8" /><Relationship Type="http://schemas.openxmlformats.org/officeDocument/2006/relationships/hyperlink" Target="https://meteor.aihw.gov.au/RegistrationAuthority/11" TargetMode="External" Id="Rf885a6314c3d477f" /><Relationship Type="http://schemas.openxmlformats.org/officeDocument/2006/relationships/hyperlink" Target="https://meteor.aihw.gov.au/content/404012" TargetMode="External" Id="R27920d6c6d194e97" /><Relationship Type="http://schemas.openxmlformats.org/officeDocument/2006/relationships/hyperlink" Target="https://meteor.aihw.gov.au/content/404017" TargetMode="External" Id="Rf3c4425e1aab4399" /><Relationship Type="http://schemas.openxmlformats.org/officeDocument/2006/relationships/hyperlink" Target="https://meteor.aihw.gov.au/content/692330" TargetMode="External" Id="Ra197eb9dee5d459d" /><Relationship Type="http://schemas.openxmlformats.org/officeDocument/2006/relationships/hyperlink" Target="https://meteor.aihw.gov.au/RegistrationAuthority/14" TargetMode="External" Id="R731dbaac7ea4490c" /><Relationship Type="http://schemas.openxmlformats.org/officeDocument/2006/relationships/hyperlink" Target="https://meteor.aihw.gov.au/content/398238" TargetMode="External" Id="R44f815d6301c4f3b" /><Relationship Type="http://schemas.openxmlformats.org/officeDocument/2006/relationships/hyperlink" Target="https://meteor.aihw.gov.au/RegistrationAuthority/14" TargetMode="External" Id="Rb30bf04a0ddb4ad0" /><Relationship Type="http://schemas.openxmlformats.org/officeDocument/2006/relationships/hyperlink" Target="https://meteor.aihw.gov.au/RegistrationAuthority/11" TargetMode="External" Id="R4836a025aae640ee" /><Relationship Type="http://schemas.openxmlformats.org/officeDocument/2006/relationships/hyperlink" Target="https://meteor.aihw.gov.au/content/508954" TargetMode="External" Id="R674e51cd8d944b05" /><Relationship Type="http://schemas.openxmlformats.org/officeDocument/2006/relationships/hyperlink" Target="https://meteor.aihw.gov.au/RegistrationAuthority/14" TargetMode="External" Id="R08db630bd85f42b8" /><Relationship Type="http://schemas.openxmlformats.org/officeDocument/2006/relationships/hyperlink" Target="https://meteor.aihw.gov.au/RegistrationAuthority/11" TargetMode="External" Id="R5572c0bd5c9446a5" /><Relationship Type="http://schemas.openxmlformats.org/officeDocument/2006/relationships/hyperlink" Target="https://meteor.aihw.gov.au/content/505626" TargetMode="External" Id="R552def81c5c04ab7" /><Relationship Type="http://schemas.openxmlformats.org/officeDocument/2006/relationships/hyperlink" Target="https://meteor.aihw.gov.au/RegistrationAuthority/14" TargetMode="External" Id="R38f00eebeece46e9" /><Relationship Type="http://schemas.openxmlformats.org/officeDocument/2006/relationships/hyperlink" Target="https://meteor.aihw.gov.au/RegistrationAuthority/11" TargetMode="External" Id="Rf744138e12ba4cff" /><Relationship Type="http://schemas.openxmlformats.org/officeDocument/2006/relationships/hyperlink" Target="https://meteor.aihw.gov.au/content/581255" TargetMode="External" Id="R6fa3a398f02f4196" /><Relationship Type="http://schemas.openxmlformats.org/officeDocument/2006/relationships/hyperlink" Target="https://meteor.aihw.gov.au/RegistrationAuthority/14" TargetMode="External" Id="R2946369fe36f48cb" /><Relationship Type="http://schemas.openxmlformats.org/officeDocument/2006/relationships/hyperlink" Target="https://meteor.aihw.gov.au/RegistrationAuthority/11" TargetMode="External" Id="Rd9f20621d9cc42f9" /><Relationship Type="http://schemas.openxmlformats.org/officeDocument/2006/relationships/hyperlink" Target="https://meteor.aihw.gov.au/content/658005" TargetMode="External" Id="R338cd997cac04e3b" /><Relationship Type="http://schemas.openxmlformats.org/officeDocument/2006/relationships/hyperlink" Target="https://meteor.aihw.gov.au/RegistrationAuthority/14" TargetMode="External" Id="Rac217fcf9b46446b" /><Relationship Type="http://schemas.openxmlformats.org/officeDocument/2006/relationships/hyperlink" Target="https://meteor.aihw.gov.au/content/650006" TargetMode="External" Id="R407d5ba1b6444239" /><Relationship Type="http://schemas.openxmlformats.org/officeDocument/2006/relationships/hyperlink" Target="https://meteor.aihw.gov.au/RegistrationAuthority/14" TargetMode="External" Id="R446e110ed1334f7c" /><Relationship Type="http://schemas.openxmlformats.org/officeDocument/2006/relationships/hyperlink" Target="https://meteor.aihw.gov.au/content/338737" TargetMode="External" Id="Rae07ec92d1f1442f" /><Relationship Type="http://schemas.openxmlformats.org/officeDocument/2006/relationships/hyperlink" Target="https://meteor.aihw.gov.au/content/508417" TargetMode="External" Id="R46d99a46a4354bcb" /></Relationships>
</file>

<file path=word/_rels/header1.xml.rels>&#65279;<?xml version="1.0" encoding="utf-8"?><Relationships xmlns="http://schemas.openxmlformats.org/package/2006/relationships"><Relationship Type="http://schemas.openxmlformats.org/officeDocument/2006/relationships/image" Target="/media/image.png" Id="Rd2eef2962d784d81" /></Relationships>
</file>