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0256ddbc54918" /></Relationships>
</file>

<file path=word/document.xml><?xml version="1.0" encoding="utf-8"?>
<w:document xmlns:r="http://schemas.openxmlformats.org/officeDocument/2006/relationships" xmlns:w="http://schemas.openxmlformats.org/wordprocessingml/2006/main">
  <w:body>
    <w:p>
      <w:pPr>
        <w:pStyle w:val="Title"/>
      </w:pPr>
      <w:r>
        <w:t>Health service 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a8da384a14e4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utilisation of health services in the community and in prison by prison entrants in the last 12 months; and to gain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utilisation cluster comprises three data elements that provide information on a prison entrant's health seeking behaviours in the community and prison. This is achieved by the combination of the three data elements: </w:t>
            </w:r>
            <w:r>
              <w:rPr>
                <w:rStyle w:val="row-content-rich-text"/>
                <w:i/>
              </w:rPr>
              <w:t xml:space="preserve">Prison entrant—individual service provider consulted indicator, yes/no code N</w:t>
            </w:r>
            <w:r>
              <w:rPr>
                <w:rStyle w:val="row-content-rich-text"/>
              </w:rPr>
              <w:t xml:space="preserve">, </w:t>
            </w:r>
            <w:r>
              <w:rPr>
                <w:rStyle w:val="row-content-rich-text"/>
                <w:i/>
              </w:rPr>
              <w:t xml:space="preserve">Prison entrant—type of service provider consulted, occupation code (ANZSCO 1st edition) N[NNN]{NN}</w:t>
            </w:r>
            <w:r>
              <w:rPr>
                <w:rStyle w:val="row-content-rich-text"/>
              </w:rPr>
              <w:t xml:space="preserve"> and </w:t>
            </w:r>
            <w:r>
              <w:rPr>
                <w:rStyle w:val="row-content-rich-text"/>
                <w:i/>
              </w:rPr>
              <w:t xml:space="preserve">Health service event—prisoner location, code N.</w:t>
            </w:r>
          </w:p>
          <w:p>
            <w:pPr>
              <w:spacing w:after="160"/>
            </w:pPr>
            <w:r>
              <w:rPr>
                <w:rStyle w:val="row-content-rich-text"/>
              </w:rPr>
              <w:t xml:space="preserve">The Health service utilisation cluster describes the following information:</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spacing w:after="160"/>
                  </w:pPr>
                  <w:r>
                    <w:rPr>
                      <w:rStyle w:val="row-content-rich-text"/>
                    </w:rPr>
                    <w:t xml:space="preserve"> </w:t>
                  </w:r>
                </w:p>
                <w:p>
                  <w:pPr>
                    <w:spacing w:after="160"/>
                  </w:pPr>
                  <w:r>
                    <w:rPr>
                      <w:rStyle w:val="row-content-rich-text"/>
                    </w:rPr>
                    <w:t xml:space="preserve">Health service provider</w:t>
                  </w:r>
                </w:p>
                <w:p>
                  <w:pPr/>
                  <w:r>
                    <w:rPr>
                      <w:rStyle w:val="row-content-rich-text"/>
                    </w:rPr>
                    <w:t xml:space="preserve">consulted</w:t>
                  </w:r>
                </w:p>
              </w:tc>
              <w:tc>
                <w:tcPr>
                  <w:tcW w:w="1250" w:type="pct"/>
                  <w:vAlign w:val="top"/>
                </w:tcPr>
                <w:p>
                  <w:r>
                    <w:t xml:space="preserve">Location of prisoner: Community</w:t>
                  </w:r>
                </w:p>
              </w:tc>
              <w:tc>
                <w:tcPr>
                  <w:tcW w:w="1200" w:type="pct"/>
                  <w:vAlign w:val="top"/>
                </w:tcPr>
                <w:p>
                  <w:r>
                    <w:t xml:space="preserve">Location of prisoner: Prison </w:t>
                  </w:r>
                </w:p>
              </w:tc>
            </w:tr>
            <w:tr>
              <w:trPr/>
              <w:tc>
                <w:tcPr>
                  <w:tcW w:w="2500" w:type="pct"/>
                  <w:vAlign w:val="top"/>
                </w:tcPr>
                <w:p>
                  <w:r>
                    <w:t xml:space="preserve">Medical practitioner (Doctor/GP)</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Nurse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Drug and alcohol counsellor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Aboriginal and Torres Strait Islander Health Worker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Dental practitioner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Psychologist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Psychiatrist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Social worker/welfare officer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utilisation is provided at the reception assessment on the National Prisoner Health Census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5b05586f3946b4">
              <w:r>
                <w:rPr>
                  <w:rStyle w:val="Hyperlink"/>
                </w:rPr>
                <w:t xml:space="preserve">Health service utilisation cluster</w:t>
              </w:r>
            </w:hyperlink>
          </w:p>
          <w:p>
            <w:pPr>
              <w:spacing w:before="0" w:after="0"/>
            </w:pPr>
            <w:r>
              <w:rPr>
                <w:rStyle w:val="row-content"/>
                <w:color w:val="244061"/>
              </w:rPr>
              <w:t xml:space="preserve">       </w:t>
            </w:r>
            <w:hyperlink w:history="true" r:id="R2528503a75e14ec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b064b729af2401e">
              <w:r>
                <w:rPr>
                  <w:rStyle w:val="Hyperlink"/>
                </w:rPr>
                <w:t xml:space="preserve">Prison entrant—imprisonment in the last 12 months indicator, yes/no code N</w:t>
              </w:r>
            </w:hyperlink>
          </w:p>
          <w:p>
            <w:pPr>
              <w:spacing w:before="0" w:after="0"/>
            </w:pPr>
            <w:r>
              <w:rPr>
                <w:rStyle w:val="row-content"/>
                <w:color w:val="244061"/>
              </w:rPr>
              <w:t xml:space="preserve">       </w:t>
            </w:r>
            <w:hyperlink w:history="true" r:id="R37aa2d4190a34d8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571b3521b44ca5">
              <w:r>
                <w:rPr>
                  <w:rStyle w:val="Hyperlink"/>
                </w:rPr>
                <w:t xml:space="preserve">Prison entrants DSS</w:t>
              </w:r>
            </w:hyperlink>
          </w:p>
          <w:p>
            <w:pPr>
              <w:spacing w:before="0" w:after="0"/>
            </w:pPr>
            <w:r>
              <w:rPr>
                <w:rStyle w:val="row-content"/>
                <w:color w:val="244061"/>
              </w:rPr>
              <w:t xml:space="preserve">       </w:t>
            </w:r>
            <w:hyperlink w:history="true" r:id="R3f6325f38d1a400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403f334a706476e">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6214f64aa44975">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935bf69064d497f">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a56652290491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220fd815c5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6522904914eab" /><Relationship Type="http://schemas.openxmlformats.org/officeDocument/2006/relationships/header" Target="/word/header1.xml" Id="R733d374eb9e7483b" /><Relationship Type="http://schemas.openxmlformats.org/officeDocument/2006/relationships/settings" Target="/word/settings.xml" Id="Rf8136dea2a094b2f" /><Relationship Type="http://schemas.openxmlformats.org/officeDocument/2006/relationships/styles" Target="/word/styles.xml" Id="Rd903f3e4535a42f6" /><Relationship Type="http://schemas.openxmlformats.org/officeDocument/2006/relationships/hyperlink" Target="https://meteor.aihw.gov.au/RegistrationAuthority/12" TargetMode="External" Id="Rc92a8da384a14e4c" /><Relationship Type="http://schemas.openxmlformats.org/officeDocument/2006/relationships/hyperlink" Target="https://meteor.aihw.gov.au/content/482505" TargetMode="External" Id="Rdd5b05586f3946b4" /><Relationship Type="http://schemas.openxmlformats.org/officeDocument/2006/relationships/hyperlink" Target="https://meteor.aihw.gov.au/RegistrationAuthority/12" TargetMode="External" Id="R2528503a75e14ec6" /><Relationship Type="http://schemas.openxmlformats.org/officeDocument/2006/relationships/hyperlink" Target="https://meteor.aihw.gov.au/content/408416" TargetMode="External" Id="R4b064b729af2401e" /><Relationship Type="http://schemas.openxmlformats.org/officeDocument/2006/relationships/hyperlink" Target="https://meteor.aihw.gov.au/RegistrationAuthority/12" TargetMode="External" Id="R37aa2d4190a34d86" /><Relationship Type="http://schemas.openxmlformats.org/officeDocument/2006/relationships/hyperlink" Target="https://meteor.aihw.gov.au/content/395955" TargetMode="External" Id="R91571b3521b44ca5" /><Relationship Type="http://schemas.openxmlformats.org/officeDocument/2006/relationships/hyperlink" Target="https://meteor.aihw.gov.au/RegistrationAuthority/12" TargetMode="External" Id="R3f6325f38d1a4007" /><Relationship Type="http://schemas.openxmlformats.org/officeDocument/2006/relationships/hyperlink" Target="https://meteor.aihw.gov.au/content/402429" TargetMode="External" Id="R3403f334a706476e" /><Relationship Type="http://schemas.openxmlformats.org/officeDocument/2006/relationships/hyperlink" Target="https://meteor.aihw.gov.au/content/402812" TargetMode="External" Id="R736214f64aa44975" /><Relationship Type="http://schemas.openxmlformats.org/officeDocument/2006/relationships/hyperlink" Target="https://meteor.aihw.gov.au/content/418641" TargetMode="External" Id="R7935bf69064d497f" /></Relationships>
</file>

<file path=word/_rels/header1.xml.rels>&#65279;<?xml version="1.0" encoding="utf-8"?><Relationships xmlns="http://schemas.openxmlformats.org/package/2006/relationships"><Relationship Type="http://schemas.openxmlformats.org/officeDocument/2006/relationships/image" Target="/media/image.png" Id="R01220fd815c540a1" /></Relationships>
</file>