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5f596bd7c49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P55-Younger people with disabilities using residential, CACP, EACH and EACH-Dementia aged care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P55-Younger people with disabilities using residential, CACP, EACH and EACH-Dementia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Younger people with disabilities using residential, CACP, EACH and EACH-Dementia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6dc97157c450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98df6e7327445c">
              <w:r>
                <w:rPr>
                  <w:rStyle w:val="Hyperlink"/>
                </w:rPr>
                <w:t xml:space="preserve">National Healthcare Agreement (2010)</w:t>
              </w:r>
            </w:hyperlink>
          </w:p>
          <w:p>
            <w:pPr>
              <w:pStyle w:val="registration-status"/>
              <w:spacing w:before="0" w:after="0"/>
            </w:pPr>
            <w:hyperlink w:history="true" r:id="R7d7f3c9934cd46c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c431704c3c49f1">
              <w:r>
                <w:rPr>
                  <w:rStyle w:val="Hyperlink"/>
                </w:rPr>
                <w:t xml:space="preserve">Aged Care</w:t>
              </w:r>
            </w:hyperlink>
          </w:p>
          <w:p>
            <w:pPr>
              <w:pStyle w:val="registration-status"/>
              <w:spacing w:before="0" w:after="0"/>
            </w:pPr>
            <w:hyperlink w:history="true" r:id="Rf907a647a5794a4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9f3fdb61014e35">
              <w:r>
                <w:rPr>
                  <w:rStyle w:val="Hyperlink"/>
                </w:rPr>
                <w:t xml:space="preserve">National Healthcare Agreement: P55-Younger people with disabilities using residential, CACP, EACH and EACH-Dementia aged care services, 2010 QS</w:t>
              </w:r>
            </w:hyperlink>
          </w:p>
          <w:p>
            <w:pPr>
              <w:pStyle w:val="registration-status"/>
              <w:spacing w:before="0" w:after="0"/>
            </w:pPr>
            <w:hyperlink w:history="true" r:id="R79544358b96f418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w:t>
            </w:r>
            <w:r>
              <w:br/>
            </w:r>
            <w:r>
              <w:rPr>
                <w:rStyle w:val="row-content-rich-text"/>
              </w:rPr>
              <w:t xml:space="preserve">Calculated separately for residential and community aged care places.</w:t>
            </w:r>
          </w:p>
          <w:p>
            <w:pPr/>
            <w:r>
              <w:rPr>
                <w:rStyle w:val="row-content-rich-text"/>
              </w:rPr>
              <w:t xml:space="preserve">CACP - Community Aged Care Packages</w:t>
            </w:r>
            <w:r>
              <w:br/>
            </w:r>
            <w:r>
              <w:rPr>
                <w:rStyle w:val="row-content-rich-text"/>
              </w:rPr>
              <w:t xml:space="preserve">EACH - Extended Aged Care at Home</w:t>
            </w:r>
            <w:r>
              <w:br/>
            </w:r>
            <w:r>
              <w:rPr>
                <w:rStyle w:val="row-content-rich-text"/>
              </w:rPr>
              <w:t xml:space="preserve">EACH-D Extended Aged Care at Home: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85455e26789d436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914ecd3deda463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cf402ebdf21a434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12799f456348a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(under 50 years, 50–64 years).</w:t>
            </w:r>
          </w:p>
          <w:p>
            <w:pPr>
              <w:spacing w:after="160"/>
            </w:pPr>
            <w:r>
              <w:rPr>
                <w:rStyle w:val="row-content-rich-text"/>
              </w:rPr>
              <w:t xml:space="preserve">Available disaggregation: State/territory by age group (under 50 years, 50–64 years).</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e04e0f91804486">
              <w:r>
                <w:rPr>
                  <w:rStyle w:val="Hyperlink"/>
                </w:rPr>
                <w:t xml:space="preserve">Effectiveness</w:t>
              </w:r>
            </w:hyperlink>
            <w:r>
              <w:br/>
            </w:r>
            <w:r>
              <w:br/>
            </w:r>
          </w:p>
          <w:p>
            <w:hyperlink w:history="true" r:id="Rded8114b65d24e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a74c53eab94c6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9658e9c2e64448">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d5a3c106f3d64c9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104cdee77254b38">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348b4f98f5844ed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e339ce1f92e4139">
              <w:r>
                <w:rPr>
                  <w:rStyle w:val="Hyperlink"/>
                </w:rPr>
                <w:t xml:space="preserve">National Healthcare Agreement: P53-Older people receiving aged care services, 2010</w:t>
              </w:r>
            </w:hyperlink>
          </w:p>
          <w:p>
            <w:pPr>
              <w:pStyle w:val="registration-status"/>
              <w:spacing w:before="0" w:after="0"/>
            </w:pPr>
            <w:hyperlink w:history="true" r:id="R97225b6f0a3e4d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aa2970564a2440a">
              <w:r>
                <w:rPr>
                  <w:rStyle w:val="Hyperlink"/>
                </w:rPr>
                <w:t xml:space="preserve">National Healthcare Agreement: P54-Aged care assessments completed, 2010</w:t>
              </w:r>
            </w:hyperlink>
          </w:p>
          <w:p>
            <w:pPr>
              <w:pStyle w:val="registration-status"/>
              <w:spacing w:before="0" w:after="0"/>
            </w:pPr>
            <w:hyperlink w:history="true" r:id="R2e95e4003a2045f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0c6550ff234d78">
              <w:r>
                <w:rPr>
                  <w:rStyle w:val="Hyperlink"/>
                </w:rPr>
                <w:t xml:space="preserve">National Healthcare Agreement: P56-People aged 65 years or over receiving sub-acute services, 2010</w:t>
              </w:r>
            </w:hyperlink>
          </w:p>
          <w:p>
            <w:pPr>
              <w:pStyle w:val="registration-status"/>
              <w:spacing w:before="0" w:after="0"/>
            </w:pPr>
            <w:hyperlink w:history="true" r:id="Rb4e4a6e800d442b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73d29f39379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c9c955557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d29f393794645" /><Relationship Type="http://schemas.openxmlformats.org/officeDocument/2006/relationships/header" Target="/word/header1.xml" Id="R74a22d4b1d49409b" /><Relationship Type="http://schemas.openxmlformats.org/officeDocument/2006/relationships/settings" Target="/word/settings.xml" Id="R655b38c5b21f48b3" /><Relationship Type="http://schemas.openxmlformats.org/officeDocument/2006/relationships/styles" Target="/word/styles.xml" Id="Rd19065743558427b" /><Relationship Type="http://schemas.openxmlformats.org/officeDocument/2006/relationships/hyperlink" Target="https://meteor.aihw.gov.au/RegistrationAuthority/12" TargetMode="External" Id="R1d96dc97157c4505" /><Relationship Type="http://schemas.openxmlformats.org/officeDocument/2006/relationships/hyperlink" Target="https://meteor.aihw.gov.au/content/392471" TargetMode="External" Id="Rf298df6e7327445c" /><Relationship Type="http://schemas.openxmlformats.org/officeDocument/2006/relationships/hyperlink" Target="https://meteor.aihw.gov.au/RegistrationAuthority/12" TargetMode="External" Id="R7d7f3c9934cd46c6" /><Relationship Type="http://schemas.openxmlformats.org/officeDocument/2006/relationships/hyperlink" Target="https://meteor.aihw.gov.au/content/393489" TargetMode="External" Id="R10c431704c3c49f1" /><Relationship Type="http://schemas.openxmlformats.org/officeDocument/2006/relationships/hyperlink" Target="https://meteor.aihw.gov.au/RegistrationAuthority/12" TargetMode="External" Id="Rf907a647a5794a4a" /><Relationship Type="http://schemas.openxmlformats.org/officeDocument/2006/relationships/hyperlink" Target="https://meteor.aihw.gov.au/content/393064" TargetMode="External" Id="R1f9f3fdb61014e35" /><Relationship Type="http://schemas.openxmlformats.org/officeDocument/2006/relationships/hyperlink" Target="https://meteor.aihw.gov.au/RegistrationAuthority/12" TargetMode="External" Id="R79544358b96f4184" /><Relationship Type="http://schemas.openxmlformats.org/officeDocument/2006/relationships/hyperlink" Target="https://meteor.aihw.gov.au/content/394091" TargetMode="External" Id="R85455e26789d436c" /><Relationship Type="http://schemas.openxmlformats.org/officeDocument/2006/relationships/hyperlink" Target="https://meteor.aihw.gov.au/content/394091" TargetMode="External" Id="R9914ecd3deda4634" /><Relationship Type="http://schemas.openxmlformats.org/officeDocument/2006/relationships/hyperlink" Target="https://meteor.aihw.gov.au/content/394091" TargetMode="External" Id="Rcf402ebdf21a434a" /><Relationship Type="http://schemas.openxmlformats.org/officeDocument/2006/relationships/hyperlink" Target="https://meteor.aihw.gov.au/content/394091" TargetMode="External" Id="Rad12799f456348a6" /><Relationship Type="http://schemas.openxmlformats.org/officeDocument/2006/relationships/hyperlink" Target="https://meteor.aihw.gov.au/content/392587" TargetMode="External" Id="R71e04e0f91804486" /><Relationship Type="http://schemas.openxmlformats.org/officeDocument/2006/relationships/hyperlink" Target="https://meteor.aihw.gov.au/content/392591" TargetMode="External" Id="Rded8114b65d24e4b" /><Relationship Type="http://schemas.openxmlformats.org/officeDocument/2006/relationships/hyperlink" Target="https://meteor.aihw.gov.au/content/394091" TargetMode="External" Id="R0ea74c53eab94c60" /><Relationship Type="http://schemas.openxmlformats.org/officeDocument/2006/relationships/hyperlink" Target="https://meteor.aihw.gov.au/content/421548" TargetMode="External" Id="R9f9658e9c2e64448" /><Relationship Type="http://schemas.openxmlformats.org/officeDocument/2006/relationships/hyperlink" Target="https://meteor.aihw.gov.au/RegistrationAuthority/12" TargetMode="External" Id="Rd5a3c106f3d64c9e" /><Relationship Type="http://schemas.openxmlformats.org/officeDocument/2006/relationships/hyperlink" Target="https://meteor.aihw.gov.au/content/400206" TargetMode="External" Id="Re104cdee77254b38" /><Relationship Type="http://schemas.openxmlformats.org/officeDocument/2006/relationships/hyperlink" Target="https://meteor.aihw.gov.au/RegistrationAuthority/12" TargetMode="External" Id="R348b4f98f5844ed3" /><Relationship Type="http://schemas.openxmlformats.org/officeDocument/2006/relationships/hyperlink" Target="https://meteor.aihw.gov.au/content/400211" TargetMode="External" Id="R3e339ce1f92e4139" /><Relationship Type="http://schemas.openxmlformats.org/officeDocument/2006/relationships/hyperlink" Target="https://meteor.aihw.gov.au/RegistrationAuthority/12" TargetMode="External" Id="R97225b6f0a3e4d50" /><Relationship Type="http://schemas.openxmlformats.org/officeDocument/2006/relationships/hyperlink" Target="https://meteor.aihw.gov.au/content/400213" TargetMode="External" Id="R5aa2970564a2440a" /><Relationship Type="http://schemas.openxmlformats.org/officeDocument/2006/relationships/hyperlink" Target="https://meteor.aihw.gov.au/RegistrationAuthority/12" TargetMode="External" Id="R2e95e4003a2045fb" /><Relationship Type="http://schemas.openxmlformats.org/officeDocument/2006/relationships/hyperlink" Target="https://meteor.aihw.gov.au/content/400219" TargetMode="External" Id="R350c6550ff234d78" /><Relationship Type="http://schemas.openxmlformats.org/officeDocument/2006/relationships/hyperlink" Target="https://meteor.aihw.gov.au/RegistrationAuthority/12" TargetMode="External" Id="Rb4e4a6e800d442ba" /></Relationships>
</file>

<file path=word/_rels/header1.xml.rels>&#65279;<?xml version="1.0" encoding="utf-8"?><Relationships xmlns="http://schemas.openxmlformats.org/package/2006/relationships"><Relationship Type="http://schemas.openxmlformats.org/officeDocument/2006/relationships/image" Target="/media/image.png" Id="R2f0c9c95555748f5" /></Relationships>
</file>