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daf17b2814112" /></Relationships>
</file>

<file path=word/document.xml><?xml version="1.0" encoding="utf-8"?>
<w:document xmlns:r="http://schemas.openxmlformats.org/officeDocument/2006/relationships" xmlns:w="http://schemas.openxmlformats.org/wordprocessingml/2006/main">
  <w:body>
    <w:p>
      <w:pPr>
        <w:pStyle w:val="Title"/>
      </w:pPr>
      <w:r>
        <w:t>Person—level of highest non-school qualification,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98ede5f39b41a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c84006196184580">
              <w:r>
                <w:rPr>
                  <w:rStyle w:val="Hyperlink"/>
                  <w:color w:val="244061"/>
                </w:rPr>
                <w:t xml:space="preserve">Disability</w:t>
              </w:r>
            </w:hyperlink>
            <w:r>
              <w:rPr>
                <w:rStyle w:val="row-content"/>
                <w:color w:val="244061"/>
              </w:rPr>
              <w:t xml:space="preserve">, Standard 13/08/2015</w:t>
            </w:r>
          </w:p>
          <w:p>
            <w:pPr>
              <w:spacing w:before="0" w:after="0"/>
            </w:pPr>
            <w:hyperlink w:history="true" r:id="Rb89380f24f6b469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non-school qualification attained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7ecd0189ab43b7">
              <w:r>
                <w:rPr>
                  <w:rStyle w:val="Hyperlink"/>
                </w:rPr>
                <w:t xml:space="preserve">Person—level of highest non-school qualification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4c7efe0c0046c5">
              <w:r>
                <w:rPr>
                  <w:rStyle w:val="Hyperlink"/>
                </w:rPr>
                <w:t xml:space="preserve">Non-school qualification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 </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'level of highest non-school qualification' is defined as the highest completed non-school qualification reported for a person in any field of education except General Primary and Secondary Education Programmes. Data are obtained by direct question and often sequenced to follow a direct question on 'Highest year of school completed'. The question is worded in terms of qualifications attained and when information is not collected about multiple qualifications, the result is dependent on respondent perception of 'highest'.</w:t>
            </w:r>
          </w:p>
          <w:p>
            <w:pPr>
              <w:spacing w:after="160"/>
            </w:pPr>
            <w:r>
              <w:rPr>
                <w:rStyle w:val="row-content-rich-text"/>
              </w:rPr>
              <w:t xml:space="preserve">The 'Level of highest non-school qualification' excludes partial completion of or current participation in a course of study and Statements of attainment awarded for partial completion of a course of study at a particular level.</w:t>
            </w:r>
          </w:p>
          <w:p>
            <w:pPr/>
            <w:r>
              <w:rPr>
                <w:rStyle w:val="row-content-rich-text"/>
              </w:rPr>
              <w:t xml:space="preserve">Qualifications generally associated with school education, such as the Senior Secondary Certificate of Education, are excluded from this data element even if they are awarded as the result of study at a non-school institution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non-school qualification categories are based on the ABS Australian Standard Classification of Education, Level of Education (ASCED)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r>
              <w:rPr>
                <w:rStyle w:val="row-content-rich-text"/>
              </w:rPr>
              <w:t xml:space="preserve">ABS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017e7998d34b52">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1dc1f1735bb7447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3b9908c6d1d4d4d">
              <w:r>
                <w:rPr>
                  <w:rStyle w:val="Hyperlink"/>
                </w:rPr>
                <w:t xml:space="preserve">Person—non-school qualification indicator, yes/no/not stated/inadequately described code N</w:t>
              </w:r>
            </w:hyperlink>
          </w:p>
          <w:p>
            <w:pPr>
              <w:spacing w:before="0" w:after="0"/>
            </w:pPr>
            <w:r>
              <w:rPr>
                <w:rStyle w:val="row-content"/>
                <w:color w:val="244061"/>
              </w:rPr>
              <w:t xml:space="preserve">       </w:t>
            </w:r>
            <w:hyperlink w:history="true" r:id="Rb022f8a1dc9144e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6a33b939c324e7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defd9e3aec445b5">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dff2e847344daf">
              <w:r>
                <w:rPr>
                  <w:rStyle w:val="Hyperlink"/>
                </w:rPr>
                <w:t xml:space="preserve">Disability services client details cluster</w:t>
              </w:r>
            </w:hyperlink>
          </w:p>
          <w:p>
            <w:pPr>
              <w:spacing w:before="0" w:after="0"/>
            </w:pPr>
            <w:r>
              <w:rPr>
                <w:rStyle w:val="row-content"/>
                <w:color w:val="244061"/>
              </w:rPr>
              <w:t xml:space="preserve">       </w:t>
            </w:r>
            <w:hyperlink w:history="true" r:id="R392686d40976433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ea829ba76a04814">
              <w:r>
                <w:rPr>
                  <w:rStyle w:val="Hyperlink"/>
                  <w:color w:val="244061"/>
                </w:rPr>
                <w:t xml:space="preserve">Disability</w:t>
              </w:r>
            </w:hyperlink>
            <w:r>
              <w:rPr>
                <w:rStyle w:val="row-content"/>
                <w:color w:val="244061"/>
              </w:rPr>
              <w:t xml:space="preserve">, Standard 13/08/2015</w:t>
            </w:r>
          </w:p>
          <w:p>
            <w:r>
              <w:br/>
            </w:r>
            <w:hyperlink w:history="true" r:id="R4296bc48d70d4459">
              <w:r>
                <w:rPr>
                  <w:rStyle w:val="Hyperlink"/>
                </w:rPr>
                <w:t xml:space="preserve">Non-school qualification cluster</w:t>
              </w:r>
            </w:hyperlink>
          </w:p>
          <w:p>
            <w:pPr>
              <w:spacing w:before="0" w:after="0"/>
            </w:pPr>
            <w:r>
              <w:rPr>
                <w:rStyle w:val="row-content"/>
                <w:color w:val="244061"/>
              </w:rPr>
              <w:t xml:space="preserve">       </w:t>
            </w:r>
            <w:hyperlink w:history="true" r:id="R33558db353fb4ff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completed a non-school qualification.</w:t>
            </w:r>
            <w:r>
              <w:br/>
            </w:r>
          </w:p>
          <w:p>
            <w:r>
              <w:rPr>
                <w:rStyle w:val="row-content"/>
                <w:b/>
                <w:i/>
              </w:rPr>
              <w:t xml:space="preserve">DSS specific information: </w:t>
            </w:r>
            <w:r>
              <w:rPr>
                <w:rStyle w:val="row-content"/>
              </w:rPr>
              <w:t xml:space="preserve">This data element is included in the Prisoner Health DSS as the National Prisoner Health Indicators includes the indicator: Proportion of prison entrants by highest level of completed education.</w:t>
            </w:r>
            <w:r>
              <w:br/>
            </w:r>
            <w:r>
              <w:br/>
            </w:r>
          </w:p>
        </w:tc>
      </w:tr>
    </w:tbl>
    <w:p/>
    <w:tbl>
      <w:tblPr>
        <w:tblStyle w:val="TableGrid"/>
        <w:tblW w:w="0" w:type="auto"/>
      </w:tblPr>
    </w:tbl>
    <w:p>
      <w:r>
        <w:br/>
      </w:r>
    </w:p>
    <w:sectPr>
      <w:footerReference xmlns:r="http://schemas.openxmlformats.org/officeDocument/2006/relationships" w:type="default" r:id="Rc99e6da8120e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398769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418d5e0a640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e6da8120e429f" /><Relationship Type="http://schemas.openxmlformats.org/officeDocument/2006/relationships/header" Target="/word/header1.xml" Id="Re7738cf7771b420e" /><Relationship Type="http://schemas.openxmlformats.org/officeDocument/2006/relationships/settings" Target="/word/settings.xml" Id="R281d09a558344423" /><Relationship Type="http://schemas.openxmlformats.org/officeDocument/2006/relationships/styles" Target="/word/styles.xml" Id="Rc76b90e2de994e82" /><Relationship Type="http://schemas.openxmlformats.org/officeDocument/2006/relationships/hyperlink" Target="https://meteor.aihw.gov.au/RegistrationAuthority/1" TargetMode="External" Id="R8898ede5f39b41a9" /><Relationship Type="http://schemas.openxmlformats.org/officeDocument/2006/relationships/hyperlink" Target="https://meteor.aihw.gov.au/RegistrationAuthority/16" TargetMode="External" Id="R3c84006196184580" /><Relationship Type="http://schemas.openxmlformats.org/officeDocument/2006/relationships/hyperlink" Target="https://meteor.aihw.gov.au/RegistrationAuthority/12" TargetMode="External" Id="Rb89380f24f6b469a" /><Relationship Type="http://schemas.openxmlformats.org/officeDocument/2006/relationships/hyperlink" Target="https://meteor.aihw.gov.au/content/398758" TargetMode="External" Id="R067ecd0189ab43b7" /><Relationship Type="http://schemas.openxmlformats.org/officeDocument/2006/relationships/hyperlink" Target="https://meteor.aihw.gov.au/content/376007" TargetMode="External" Id="R4a4c7efe0c0046c5" /><Relationship Type="http://schemas.openxmlformats.org/officeDocument/2006/relationships/hyperlink" Target="https://meteor.aihw.gov.au/content/631779" TargetMode="External" Id="Rcd017e7998d34b52" /><Relationship Type="http://schemas.openxmlformats.org/officeDocument/2006/relationships/hyperlink" Target="https://meteor.aihw.gov.au/RegistrationAuthority/12" TargetMode="External" Id="R1dc1f1735bb7447c" /><Relationship Type="http://schemas.openxmlformats.org/officeDocument/2006/relationships/hyperlink" Target="https://meteor.aihw.gov.au/content/376009" TargetMode="External" Id="Rf3b9908c6d1d4d4d" /><Relationship Type="http://schemas.openxmlformats.org/officeDocument/2006/relationships/hyperlink" Target="https://meteor.aihw.gov.au/RegistrationAuthority/1" TargetMode="External" Id="Rb022f8a1dc9144ed" /><Relationship Type="http://schemas.openxmlformats.org/officeDocument/2006/relationships/hyperlink" Target="https://meteor.aihw.gov.au/RegistrationAuthority/16" TargetMode="External" Id="Ra6a33b939c324e79" /><Relationship Type="http://schemas.openxmlformats.org/officeDocument/2006/relationships/hyperlink" Target="https://meteor.aihw.gov.au/RegistrationAuthority/12" TargetMode="External" Id="Rfdefd9e3aec445b5" /><Relationship Type="http://schemas.openxmlformats.org/officeDocument/2006/relationships/hyperlink" Target="https://meteor.aihw.gov.au/content/484543" TargetMode="External" Id="R34dff2e847344daf" /><Relationship Type="http://schemas.openxmlformats.org/officeDocument/2006/relationships/hyperlink" Target="https://meteor.aihw.gov.au/RegistrationAuthority/1" TargetMode="External" Id="R392686d409764337" /><Relationship Type="http://schemas.openxmlformats.org/officeDocument/2006/relationships/hyperlink" Target="https://meteor.aihw.gov.au/RegistrationAuthority/16" TargetMode="External" Id="R8ea829ba76a04814" /><Relationship Type="http://schemas.openxmlformats.org/officeDocument/2006/relationships/hyperlink" Target="https://meteor.aihw.gov.au/content/413211" TargetMode="External" Id="R4296bc48d70d4459" /><Relationship Type="http://schemas.openxmlformats.org/officeDocument/2006/relationships/hyperlink" Target="https://meteor.aihw.gov.au/RegistrationAuthority/12" TargetMode="External" Id="R33558db353fb4ff2" /></Relationships>
</file>

<file path=word/_rels/header1.xml.rels>&#65279;<?xml version="1.0" encoding="utf-8"?><Relationships xmlns="http://schemas.openxmlformats.org/package/2006/relationships"><Relationship Type="http://schemas.openxmlformats.org/officeDocument/2006/relationships/image" Target="/media/image.png" Id="Rcb1418d5e0a64038" /></Relationships>
</file>