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97da211e404d46" /></Relationships>
</file>

<file path=word/document.xml><?xml version="1.0" encoding="utf-8"?>
<w:document xmlns:r="http://schemas.openxmlformats.org/officeDocument/2006/relationships" xmlns:w="http://schemas.openxmlformats.org/wordprocessingml/2006/main">
  <w:body>
    <w:p>
      <w:pPr>
        <w:pStyle w:val="Title"/>
      </w:pPr>
      <w:r>
        <w:t>Person—student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97aeeeb7724a75">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74f8940804ad411b">
              <w:r>
                <w:rPr>
                  <w:rStyle w:val="Hyperlink"/>
                  <w:color w:val="244061"/>
                </w:rPr>
                <w:t xml:space="preserve">Disability</w:t>
              </w:r>
            </w:hyperlink>
            <w:r>
              <w:rPr>
                <w:rStyle w:val="row-content"/>
                <w:color w:val="244061"/>
              </w:rPr>
              <w:t xml:space="preserve">, Standard 13/08/2015</w:t>
            </w:r>
          </w:p>
          <w:p>
            <w:pPr>
              <w:spacing w:before="0" w:after="0"/>
            </w:pPr>
            <w:hyperlink w:history="true" r:id="Re5b4b208db1e423b">
              <w:r>
                <w:rPr>
                  <w:rStyle w:val="Hyperlink"/>
                  <w:color w:val="244061"/>
                </w:rPr>
                <w:t xml:space="preserve">Homelessness</w:t>
              </w:r>
            </w:hyperlink>
            <w:r>
              <w:rPr>
                <w:rStyle w:val="row-content"/>
                <w:color w:val="244061"/>
              </w:rPr>
              <w:t xml:space="preserve">, Superseded 10/08/2018</w:t>
            </w:r>
          </w:p>
          <w:p>
            <w:pPr>
              <w:spacing w:before="0" w:after="0"/>
            </w:pPr>
            <w:hyperlink w:history="true" r:id="R1717dcc4160a411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or training undertaken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72f226a47b4a0a">
              <w:r>
                <w:rPr>
                  <w:rStyle w:val="Hyperlink"/>
                </w:rPr>
                <w:t xml:space="preserve">Person—student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5e76433da94015">
              <w:r>
                <w:rPr>
                  <w:rStyle w:val="Hyperlink"/>
                </w:rPr>
                <w:t xml:space="preserve">Student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Primary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Secondary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University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Vocational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education 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Preschool student</w:t>
            </w:r>
          </w:p>
          <w:p>
            <w:pPr>
              <w:spacing w:after="160"/>
            </w:pPr>
            <w:r>
              <w:rPr>
                <w:rStyle w:val="row-content-rich-text"/>
              </w:rPr>
              <w:t xml:space="preserve">This option refers to a person who is enrolled, either full-time or part-time, in an accredited preschool teaching institution, during the school year.</w:t>
            </w:r>
          </w:p>
          <w:p>
            <w:pPr>
              <w:spacing w:after="160"/>
            </w:pPr>
            <w:r>
              <w:rPr>
                <w:rStyle w:val="row-content-rich-text"/>
              </w:rPr>
              <w:t xml:space="preserve">CODE 2   Primary school student</w:t>
            </w:r>
          </w:p>
          <w:p>
            <w:pPr>
              <w:spacing w:after="160"/>
            </w:pPr>
            <w:r>
              <w:rPr>
                <w:rStyle w:val="row-content-rich-text"/>
              </w:rPr>
              <w:t xml:space="preserve">This option refers to a person who is enrolled, either full-time or part-time, in an accredited teaching institution providing instruction up to the end of primary school. The school year is counted from January 1 to December 31, so a school student finishing school and waiting to go on to further training would still be considered a school student.</w:t>
            </w:r>
          </w:p>
          <w:p>
            <w:pPr>
              <w:spacing w:after="160"/>
            </w:pPr>
            <w:r>
              <w:rPr>
                <w:rStyle w:val="row-content-rich-text"/>
              </w:rPr>
              <w:t xml:space="preserve">CODE 3   Secondary school student</w:t>
            </w:r>
          </w:p>
          <w:p>
            <w:pPr>
              <w:spacing w:after="160"/>
            </w:pPr>
            <w:r>
              <w:rPr>
                <w:rStyle w:val="row-content-rich-text"/>
              </w:rPr>
              <w:t xml:space="preserve">This option refers to a person who is enrolled, either full-time or part-time, in an accredited teaching institution providing instruction from the start of secondary schooling up to year 12. The school year is counted from January 1 to December 31, so a school student finishing school and waiting to go on to further training would still be considered a school student. This option also includes any person undertaking secondary school education at a TAFE.</w:t>
            </w:r>
          </w:p>
          <w:p>
            <w:pPr>
              <w:spacing w:after="160"/>
            </w:pPr>
            <w:r>
              <w:rPr>
                <w:rStyle w:val="row-content-rich-text"/>
              </w:rPr>
              <w:t xml:space="preserve">CODE 4   University student</w:t>
            </w:r>
          </w:p>
          <w:p>
            <w:pPr>
              <w:spacing w:after="160"/>
            </w:pPr>
            <w:r>
              <w:rPr>
                <w:rStyle w:val="row-content-rich-text"/>
              </w:rPr>
              <w:t xml:space="preserve">This option refers to part-time or full-time attendance at university; it excludes vocational education students.</w:t>
            </w:r>
          </w:p>
          <w:p>
            <w:pPr>
              <w:spacing w:after="160"/>
            </w:pPr>
            <w:r>
              <w:rPr>
                <w:rStyle w:val="row-content-rich-text"/>
              </w:rPr>
              <w:t xml:space="preserve">CODE 5   Vocational education and training</w:t>
            </w:r>
          </w:p>
          <w:p>
            <w:pPr>
              <w:spacing w:after="160"/>
            </w:pPr>
            <w:r>
              <w:rPr>
                <w:rStyle w:val="row-content-rich-text"/>
              </w:rPr>
              <w:t xml:space="preserve">This option includes:</w:t>
            </w:r>
          </w:p>
          <w:p>
            <w:pPr>
              <w:pStyle w:val="ListParagraph"/>
              <w:numPr>
                <w:ilvl w:val="0"/>
                <w:numId w:val="2"/>
              </w:numPr>
            </w:pPr>
            <w:r>
              <w:rPr>
                <w:rStyle w:val="row-content-rich-text"/>
              </w:rPr>
              <w:t xml:space="preserve">a person who receives a training allowance such as Newstart or are required by their employer to attend a post-secondary institution for job training</w:t>
            </w:r>
          </w:p>
          <w:p>
            <w:pPr>
              <w:pStyle w:val="ListParagraph"/>
              <w:numPr>
                <w:ilvl w:val="0"/>
                <w:numId w:val="2"/>
              </w:numPr>
            </w:pPr>
            <w:r>
              <w:rPr>
                <w:rStyle w:val="row-content-rich-text"/>
              </w:rPr>
              <w:t xml:space="preserve">a person participating in education in order to enhance employment opportunities (such as migrant English classes and job readiness training)</w:t>
            </w:r>
          </w:p>
          <w:p>
            <w:pPr>
              <w:pStyle w:val="ListParagraph"/>
              <w:numPr>
                <w:ilvl w:val="0"/>
                <w:numId w:val="2"/>
              </w:numPr>
            </w:pPr>
            <w:r>
              <w:rPr>
                <w:rStyle w:val="row-content-rich-text"/>
              </w:rPr>
              <w:t xml:space="preserve">a person enrolled in a vocational education course at a TAFE or other type of vocational institution. It excludes students studying secondary school education at a TAFE or Vocational Education and Training (VET) institution, these students are classified to CODE 3</w:t>
            </w:r>
          </w:p>
          <w:p>
            <w:pPr>
              <w:pStyle w:val="ListParagraph"/>
              <w:numPr>
                <w:ilvl w:val="0"/>
                <w:numId w:val="2"/>
              </w:numPr>
            </w:pPr>
            <w:r>
              <w:rPr>
                <w:rStyle w:val="row-content-rich-text"/>
              </w:rPr>
              <w:t xml:space="preserve">a person undertaking an apprenticeship.</w:t>
            </w:r>
          </w:p>
          <w:p>
            <w:pPr>
              <w:spacing w:after="160"/>
            </w:pPr>
            <w:r>
              <w:rPr>
                <w:rStyle w:val="row-content-rich-text"/>
              </w:rPr>
              <w:t xml:space="preserve">CODE 6   Other education or training</w:t>
            </w:r>
          </w:p>
          <w:p>
            <w:pPr>
              <w:spacing w:after="160"/>
            </w:pPr>
            <w:r>
              <w:rPr>
                <w:rStyle w:val="row-content-rich-text"/>
              </w:rPr>
              <w:t xml:space="preserve">This option refers to a person undertaking any other education and training not classified above, ie. non-award study (including Post-school Options).</w:t>
            </w:r>
          </w:p>
          <w:p>
            <w:pPr>
              <w:spacing w:after="160"/>
            </w:pPr>
            <w:r>
              <w:rPr>
                <w:rStyle w:val="row-content-rich-text"/>
              </w:rPr>
              <w:t xml:space="preserve">CODE 9   Not stated/inadequately described</w:t>
            </w:r>
          </w:p>
          <w:p>
            <w:pPr/>
            <w:r>
              <w:rPr>
                <w:rStyle w:val="row-content-rich-text"/>
              </w:rPr>
              <w:t xml:space="preserve">Not stated/inadequately described is chosen if there is insufficient information to determine a person’s student status either before or after support, or if a client did not want to answer this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this data element should be preceded by the collection of the data element Person—student/employment training indicator, code N.</w:t>
            </w:r>
          </w:p>
          <w:p>
            <w:pPr/>
            <w:r>
              <w:rPr>
                <w:rStyle w:val="row-content-rich-text"/>
              </w:rPr>
              <w:t xml:space="preserve">Because reference periods may vary it is possible that more than one category of the Value Domain may be a valid response to a question on student type. For example over a number of months a student may move from primary to secondary education. Therefore it is preferable for this Data Element to refer to a specific point in time rather than a period of time. When a period of time is referenced it should be precisely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category below best describes your education or training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c7b12466fc43c4">
              <w:r>
                <w:rPr>
                  <w:rStyle w:val="Hyperlink"/>
                </w:rPr>
                <w:t xml:space="preserve">Person—student type, SAAP code N[N]</w:t>
              </w:r>
            </w:hyperlink>
          </w:p>
          <w:p>
            <w:pPr>
              <w:spacing w:before="0" w:after="0"/>
            </w:pPr>
            <w:r>
              <w:rPr>
                <w:rStyle w:val="row-content"/>
                <w:color w:val="244061"/>
              </w:rPr>
              <w:t xml:space="preserve">       </w:t>
            </w:r>
            <w:hyperlink w:history="true" r:id="R1bd29a0086ca4c29">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f3d06fc3936f4a7c">
              <w:r>
                <w:rPr>
                  <w:rStyle w:val="Hyperlink"/>
                </w:rPr>
                <w:t xml:space="preserve">Person—student type, code N</w:t>
              </w:r>
            </w:hyperlink>
          </w:p>
          <w:p>
            <w:pPr>
              <w:spacing w:before="0" w:after="0"/>
            </w:pPr>
            <w:r>
              <w:rPr>
                <w:rStyle w:val="row-content"/>
                <w:color w:val="244061"/>
              </w:rPr>
              <w:t xml:space="preserve">       </w:t>
            </w:r>
            <w:hyperlink w:history="true" r:id="Rfa6bef11a3ea4191">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6cafe2ee6c1646c1">
              <w:r>
                <w:rPr>
                  <w:rStyle w:val="Hyperlink"/>
                </w:rPr>
                <w:t xml:space="preserve">Person—student/employment training indicator, code N</w:t>
              </w:r>
            </w:hyperlink>
          </w:p>
          <w:p>
            <w:pPr>
              <w:spacing w:before="0" w:after="0"/>
            </w:pPr>
            <w:r>
              <w:rPr>
                <w:rStyle w:val="row-content"/>
                <w:color w:val="244061"/>
              </w:rPr>
              <w:t xml:space="preserve">       </w:t>
            </w:r>
            <w:hyperlink w:history="true" r:id="R2d014935d4a34d70">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f0b521d4ec6446d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bff3697103343a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119931627d3441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7736fdc23740bf">
              <w:r>
                <w:rPr>
                  <w:rStyle w:val="Hyperlink"/>
                </w:rPr>
                <w:t xml:space="preserve">Disability services client details cluster</w:t>
              </w:r>
            </w:hyperlink>
          </w:p>
          <w:p>
            <w:pPr>
              <w:spacing w:before="0" w:after="0"/>
            </w:pPr>
            <w:r>
              <w:rPr>
                <w:rStyle w:val="row-content"/>
                <w:color w:val="244061"/>
              </w:rPr>
              <w:t xml:space="preserve">       </w:t>
            </w:r>
            <w:hyperlink w:history="true" r:id="R0eb4cfa1fb4f46c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e49f64de9c54a09">
              <w:r>
                <w:rPr>
                  <w:rStyle w:val="Hyperlink"/>
                  <w:color w:val="244061"/>
                </w:rPr>
                <w:t xml:space="preserve">Disability</w:t>
              </w:r>
            </w:hyperlink>
            <w:r>
              <w:rPr>
                <w:rStyle w:val="row-content"/>
                <w:color w:val="244061"/>
              </w:rPr>
              <w:t xml:space="preserve">, Standard 13/08/2015</w:t>
            </w:r>
          </w:p>
          <w:p>
            <w:r>
              <w:br/>
            </w:r>
            <w:hyperlink w:history="true" r:id="R802b5c2528c74b92">
              <w:r>
                <w:rPr>
                  <w:rStyle w:val="Hyperlink"/>
                </w:rPr>
                <w:t xml:space="preserve">Specialist Homelessness Services NMDS 2011</w:t>
              </w:r>
            </w:hyperlink>
          </w:p>
          <w:p>
            <w:pPr>
              <w:spacing w:before="0" w:after="0"/>
            </w:pPr>
            <w:r>
              <w:rPr>
                <w:rStyle w:val="row-content"/>
                <w:color w:val="244061"/>
              </w:rPr>
              <w:t xml:space="preserve">       </w:t>
            </w:r>
            <w:hyperlink w:history="true" r:id="Rb12bcf49cdcd4542">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457efed783048d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7f037977136e4bdc">
              <w:r>
                <w:rPr>
                  <w:rStyle w:val="Hyperlink"/>
                </w:rPr>
                <w:t xml:space="preserve">Specialist Homelessness Services NMDS 2012-13</w:t>
              </w:r>
            </w:hyperlink>
          </w:p>
          <w:p>
            <w:pPr>
              <w:spacing w:before="0" w:after="0"/>
            </w:pPr>
            <w:r>
              <w:rPr>
                <w:rStyle w:val="row-content"/>
                <w:color w:val="244061"/>
              </w:rPr>
              <w:t xml:space="preserve">       </w:t>
            </w:r>
            <w:hyperlink w:history="true" r:id="Rf4844b60d13b426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8f8960fb4944e7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 and</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c4508a3690d843b1">
              <w:r>
                <w:rPr>
                  <w:rStyle w:val="Hyperlink"/>
                </w:rPr>
                <w:t xml:space="preserve">Specialist Homelessness Services NMDS 2013-14</w:t>
              </w:r>
            </w:hyperlink>
          </w:p>
          <w:p>
            <w:pPr>
              <w:spacing w:before="0" w:after="0"/>
            </w:pPr>
            <w:r>
              <w:rPr>
                <w:rStyle w:val="row-content"/>
                <w:color w:val="244061"/>
              </w:rPr>
              <w:t xml:space="preserve">       </w:t>
            </w:r>
            <w:hyperlink w:history="true" r:id="R8164723a9aee40c9">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98a89ae1817646c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Conditional on responding to </w:t>
            </w:r>
            <w:r>
              <w:rPr>
                <w:rStyle w:val="row-content"/>
                <w:i/>
              </w:rPr>
              <w:t xml:space="preserve">Person—student/employment training indicator, code N with a Yes (CODE 1). </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hyperlink w:history="true" r:id="Re9467a59031b471c">
              <w:r>
                <w:rPr>
                  <w:rStyle w:val="Hyperlink"/>
                </w:rPr>
                <w:t xml:space="preserve">Specialist Homelessness Services NMDS 2014-15</w:t>
              </w:r>
            </w:hyperlink>
          </w:p>
          <w:p>
            <w:pPr>
              <w:spacing w:before="0" w:after="0"/>
            </w:pPr>
            <w:r>
              <w:rPr>
                <w:rStyle w:val="row-content"/>
                <w:color w:val="244061"/>
              </w:rPr>
              <w:t xml:space="preserve">       </w:t>
            </w:r>
            <w:hyperlink w:history="true" r:id="R8d6f349905b34744">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1f383f9886cd4ab2">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Conditional on responding to </w:t>
            </w:r>
            <w:r>
              <w:rPr>
                <w:rStyle w:val="row-content"/>
                <w:i/>
              </w:rPr>
              <w:t xml:space="preserve">Person—student/employment training indicator, code N with a Yes (CODE 1). </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hyperlink w:history="true" r:id="R3fe67871ae6645f0">
              <w:r>
                <w:rPr>
                  <w:rStyle w:val="Hyperlink"/>
                </w:rPr>
                <w:t xml:space="preserve">Specialist Homelessness Services NMDS 2015-17</w:t>
              </w:r>
            </w:hyperlink>
          </w:p>
          <w:p>
            <w:pPr>
              <w:spacing w:before="0" w:after="0"/>
            </w:pPr>
            <w:r>
              <w:rPr>
                <w:rStyle w:val="row-content"/>
                <w:color w:val="244061"/>
              </w:rPr>
              <w:t xml:space="preserve">       </w:t>
            </w:r>
            <w:hyperlink w:history="true" r:id="R04deb3e0a7b3496f">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responding to </w:t>
            </w:r>
            <w:r>
              <w:rPr>
                <w:rStyle w:val="row-content"/>
                <w:i/>
              </w:rPr>
              <w:t xml:space="preserve">Person—student/employment training indicator, code N with a Yes (CODE 1).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Service episode—episode start date, DDMMYYYY)</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Service event—last service provision date, DDMMYYYY)</w:t>
            </w:r>
          </w:p>
          <w:p>
            <w:pPr>
              <w:pStyle w:val="ListParagraph"/>
              <w:numPr>
                <w:ilvl w:val="0"/>
                <w:numId w:val="7"/>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hyperlink w:history="true" r:id="Rda9dbd55043f4814">
              <w:r>
                <w:rPr>
                  <w:rStyle w:val="Hyperlink"/>
                </w:rPr>
                <w:t xml:space="preserve">Specialist Homelessness Services NMDS 2017-19</w:t>
              </w:r>
            </w:hyperlink>
          </w:p>
          <w:p>
            <w:pPr>
              <w:spacing w:before="0" w:after="0"/>
            </w:pPr>
            <w:r>
              <w:rPr>
                <w:rStyle w:val="row-content"/>
                <w:color w:val="244061"/>
              </w:rPr>
              <w:t xml:space="preserve">       </w:t>
            </w:r>
            <w:hyperlink w:history="true" r:id="Re3a2325e0137405a">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responding to </w:t>
            </w:r>
            <w:hyperlink w:history="true" r:id="R1b7406ebe4054727">
              <w:r>
                <w:rPr>
                  <w:rStyle w:val="Hyperlink"/>
                </w:rPr>
                <w:t xml:space="preserve">Person—student/employment training indicator, code N</w:t>
              </w:r>
            </w:hyperlink>
            <w:r>
              <w:rPr>
                <w:rStyle w:val="row-content"/>
                <w:i/>
              </w:rPr>
              <w:t xml:space="preserve"> with a </w:t>
            </w:r>
            <w:r>
              <w:rPr>
                <w:rStyle w:val="row-content"/>
              </w:rPr>
              <w:t xml:space="preserve">Yes (Code 1).</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w:t>
            </w:r>
            <w:hyperlink w:history="true" r:id="R74ebb645f9434583">
              <w:r>
                <w:rPr>
                  <w:rStyle w:val="Hyperlink"/>
                </w:rPr>
                <w:t xml:space="preserve">Service episode—episode start date, DDMMYYYY</w:t>
              </w:r>
            </w:hyperlink>
            <w:r>
              <w:rPr>
                <w:rStyle w:val="row-content"/>
              </w:rPr>
              <w:t xml:space="preserve">)</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w:t>
            </w:r>
            <w:hyperlink w:history="true" r:id="R17f7d94a026f4370">
              <w:r>
                <w:rPr>
                  <w:rStyle w:val="Hyperlink"/>
                </w:rPr>
                <w:t xml:space="preserve">Service event—last service provision date, DDMMYYYY</w:t>
              </w:r>
            </w:hyperlink>
            <w:r>
              <w:rPr>
                <w:rStyle w:val="row-content"/>
              </w:rPr>
              <w:t xml:space="preserve">)</w:t>
            </w:r>
          </w:p>
          <w:p>
            <w:pPr>
              <w:pStyle w:val="ListParagraph"/>
              <w:numPr>
                <w:ilvl w:val="0"/>
                <w:numId w:val="8"/>
              </w:numPr>
            </w:pPr>
            <w:r>
              <w:rPr>
                <w:rStyle w:val="row-content"/>
              </w:rPr>
              <w:t xml:space="preserve">at the end of the support period (the </w:t>
            </w:r>
            <w:hyperlink w:history="true" r:id="Re8c823987682426f">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fdd82b56ca6a49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398244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06d038ab384a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d82b56ca6a4971" /><Relationship Type="http://schemas.openxmlformats.org/officeDocument/2006/relationships/header" Target="/word/header1.xml" Id="R4e3a85f45a304698" /><Relationship Type="http://schemas.openxmlformats.org/officeDocument/2006/relationships/settings" Target="/word/settings.xml" Id="Rbfea6e61e9be4df5" /><Relationship Type="http://schemas.openxmlformats.org/officeDocument/2006/relationships/styles" Target="/word/styles.xml" Id="R64666f45135444c9" /><Relationship Type="http://schemas.openxmlformats.org/officeDocument/2006/relationships/hyperlink" Target="https://meteor.aihw.gov.au/RegistrationAuthority/1" TargetMode="External" Id="R4d97aeeeb7724a75" /><Relationship Type="http://schemas.openxmlformats.org/officeDocument/2006/relationships/hyperlink" Target="https://meteor.aihw.gov.au/RegistrationAuthority/16" TargetMode="External" Id="R74f8940804ad411b" /><Relationship Type="http://schemas.openxmlformats.org/officeDocument/2006/relationships/hyperlink" Target="https://meteor.aihw.gov.au/RegistrationAuthority/14" TargetMode="External" Id="Re5b4b208db1e423b" /><Relationship Type="http://schemas.openxmlformats.org/officeDocument/2006/relationships/hyperlink" Target="https://meteor.aihw.gov.au/RegistrationAuthority/11" TargetMode="External" Id="R1717dcc4160a411e" /><Relationship Type="http://schemas.openxmlformats.org/officeDocument/2006/relationships/hyperlink" Target="https://meteor.aihw.gov.au/content/337591" TargetMode="External" Id="Rc572f226a47b4a0a" /><Relationship Type="http://schemas.openxmlformats.org/officeDocument/2006/relationships/hyperlink" Target="https://meteor.aihw.gov.au/content/398242" TargetMode="External" Id="Rff5e76433da94015" /><Relationship Type="http://schemas.openxmlformats.org/officeDocument/2006/relationships/numbering" Target="/word/numbering.xml" Id="Rb3aad5c5031241af" /><Relationship Type="http://schemas.openxmlformats.org/officeDocument/2006/relationships/hyperlink" Target="https://meteor.aihw.gov.au/content/337595" TargetMode="External" Id="Rdfc7b12466fc43c4" /><Relationship Type="http://schemas.openxmlformats.org/officeDocument/2006/relationships/hyperlink" Target="https://meteor.aihw.gov.au/RegistrationAuthority/1" TargetMode="External" Id="R1bd29a0086ca4c29" /><Relationship Type="http://schemas.openxmlformats.org/officeDocument/2006/relationships/hyperlink" Target="https://meteor.aihw.gov.au/content/690997" TargetMode="External" Id="Rf3d06fc3936f4a7c" /><Relationship Type="http://schemas.openxmlformats.org/officeDocument/2006/relationships/hyperlink" Target="https://meteor.aihw.gov.au/RegistrationAuthority/14" TargetMode="External" Id="Rfa6bef11a3ea4191" /><Relationship Type="http://schemas.openxmlformats.org/officeDocument/2006/relationships/hyperlink" Target="https://meteor.aihw.gov.au/content/349588" TargetMode="External" Id="R6cafe2ee6c1646c1" /><Relationship Type="http://schemas.openxmlformats.org/officeDocument/2006/relationships/hyperlink" Target="https://meteor.aihw.gov.au/RegistrationAuthority/1" TargetMode="External" Id="R2d014935d4a34d70" /><Relationship Type="http://schemas.openxmlformats.org/officeDocument/2006/relationships/hyperlink" Target="https://meteor.aihw.gov.au/RegistrationAuthority/16" TargetMode="External" Id="Rf0b521d4ec6446da" /><Relationship Type="http://schemas.openxmlformats.org/officeDocument/2006/relationships/hyperlink" Target="https://meteor.aihw.gov.au/RegistrationAuthority/14" TargetMode="External" Id="Rcbff3697103343a8" /><Relationship Type="http://schemas.openxmlformats.org/officeDocument/2006/relationships/hyperlink" Target="https://meteor.aihw.gov.au/RegistrationAuthority/11" TargetMode="External" Id="R3119931627d3441f" /><Relationship Type="http://schemas.openxmlformats.org/officeDocument/2006/relationships/hyperlink" Target="https://meteor.aihw.gov.au/content/484543" TargetMode="External" Id="R2f7736fdc23740bf" /><Relationship Type="http://schemas.openxmlformats.org/officeDocument/2006/relationships/hyperlink" Target="https://meteor.aihw.gov.au/RegistrationAuthority/1" TargetMode="External" Id="R0eb4cfa1fb4f46cd" /><Relationship Type="http://schemas.openxmlformats.org/officeDocument/2006/relationships/hyperlink" Target="https://meteor.aihw.gov.au/RegistrationAuthority/16" TargetMode="External" Id="R6e49f64de9c54a09" /><Relationship Type="http://schemas.openxmlformats.org/officeDocument/2006/relationships/hyperlink" Target="https://meteor.aihw.gov.au/content/398238" TargetMode="External" Id="R802b5c2528c74b92" /><Relationship Type="http://schemas.openxmlformats.org/officeDocument/2006/relationships/hyperlink" Target="https://meteor.aihw.gov.au/RegistrationAuthority/14" TargetMode="External" Id="Rb12bcf49cdcd4542" /><Relationship Type="http://schemas.openxmlformats.org/officeDocument/2006/relationships/hyperlink" Target="https://meteor.aihw.gov.au/RegistrationAuthority/11" TargetMode="External" Id="R9457efed783048d9" /><Relationship Type="http://schemas.openxmlformats.org/officeDocument/2006/relationships/hyperlink" Target="https://meteor.aihw.gov.au/content/508954" TargetMode="External" Id="R7f037977136e4bdc" /><Relationship Type="http://schemas.openxmlformats.org/officeDocument/2006/relationships/hyperlink" Target="https://meteor.aihw.gov.au/RegistrationAuthority/14" TargetMode="External" Id="Rf4844b60d13b4265" /><Relationship Type="http://schemas.openxmlformats.org/officeDocument/2006/relationships/hyperlink" Target="https://meteor.aihw.gov.au/RegistrationAuthority/11" TargetMode="External" Id="Re8f8960fb4944e77" /><Relationship Type="http://schemas.openxmlformats.org/officeDocument/2006/relationships/hyperlink" Target="https://meteor.aihw.gov.au/content/505626" TargetMode="External" Id="Rc4508a3690d843b1" /><Relationship Type="http://schemas.openxmlformats.org/officeDocument/2006/relationships/hyperlink" Target="https://meteor.aihw.gov.au/RegistrationAuthority/14" TargetMode="External" Id="R8164723a9aee40c9" /><Relationship Type="http://schemas.openxmlformats.org/officeDocument/2006/relationships/hyperlink" Target="https://meteor.aihw.gov.au/RegistrationAuthority/11" TargetMode="External" Id="R98a89ae1817646c0" /><Relationship Type="http://schemas.openxmlformats.org/officeDocument/2006/relationships/hyperlink" Target="https://meteor.aihw.gov.au/content/581255" TargetMode="External" Id="Re9467a59031b471c" /><Relationship Type="http://schemas.openxmlformats.org/officeDocument/2006/relationships/hyperlink" Target="https://meteor.aihw.gov.au/RegistrationAuthority/14" TargetMode="External" Id="R8d6f349905b34744" /><Relationship Type="http://schemas.openxmlformats.org/officeDocument/2006/relationships/hyperlink" Target="https://meteor.aihw.gov.au/RegistrationAuthority/11" TargetMode="External" Id="R1f383f9886cd4ab2" /><Relationship Type="http://schemas.openxmlformats.org/officeDocument/2006/relationships/hyperlink" Target="https://meteor.aihw.gov.au/content/658005" TargetMode="External" Id="R3fe67871ae6645f0" /><Relationship Type="http://schemas.openxmlformats.org/officeDocument/2006/relationships/hyperlink" Target="https://meteor.aihw.gov.au/RegistrationAuthority/14" TargetMode="External" Id="R04deb3e0a7b3496f" /><Relationship Type="http://schemas.openxmlformats.org/officeDocument/2006/relationships/hyperlink" Target="https://meteor.aihw.gov.au/content/650006" TargetMode="External" Id="Rda9dbd55043f4814" /><Relationship Type="http://schemas.openxmlformats.org/officeDocument/2006/relationships/hyperlink" Target="https://meteor.aihw.gov.au/RegistrationAuthority/14" TargetMode="External" Id="Re3a2325e0137405a" /><Relationship Type="http://schemas.openxmlformats.org/officeDocument/2006/relationships/hyperlink" Target="https://meteor.aihw.gov.au/content/349588" TargetMode="External" Id="R1b7406ebe4054727" /><Relationship Type="http://schemas.openxmlformats.org/officeDocument/2006/relationships/hyperlink" Target="https://meteor.aihw.gov.au/content/338558" TargetMode="External" Id="R74ebb645f9434583" /><Relationship Type="http://schemas.openxmlformats.org/officeDocument/2006/relationships/hyperlink" Target="https://meteor.aihw.gov.au/content/323253" TargetMode="External" Id="R17f7d94a026f4370" /><Relationship Type="http://schemas.openxmlformats.org/officeDocument/2006/relationships/hyperlink" Target="https://meteor.aihw.gov.au/content/270160" TargetMode="External" Id="Re8c823987682426f" /></Relationships>
</file>

<file path=word/_rels/header1.xml.rels>&#65279;<?xml version="1.0" encoding="utf-8"?><Relationships xmlns="http://schemas.openxmlformats.org/package/2006/relationships"><Relationship Type="http://schemas.openxmlformats.org/officeDocument/2006/relationships/image" Target="/media/image.png" Id="Re006d038ab384aff" /></Relationships>
</file>