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8ff1012f14d5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P12-Proportion of babies born of low birth weight,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P12-Proportion of babies born of low birth weight,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babies born of low birth weight,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167bd9d8f4aac">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of low birth weight among live-born babies, of mothers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is associated with increased risk of poor health and death during infancy and increased prevalence of a number of chronic diseases in adulthood. Low birth weight is a particular issue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1e0f92ff594a7c">
              <w:r>
                <w:rPr>
                  <w:rStyle w:val="Hyperlink"/>
                </w:rPr>
                <w:t xml:space="preserve">National Indigenous Reform Agreement (2010)</w:t>
              </w:r>
            </w:hyperlink>
          </w:p>
          <w:p>
            <w:pPr>
              <w:spacing w:before="0" w:after="0"/>
            </w:pPr>
            <w:r>
              <w:rPr>
                <w:rStyle w:val="row-content"/>
                <w:color w:val="244061"/>
              </w:rPr>
              <w:t xml:space="preserve">       </w:t>
            </w:r>
            <w:hyperlink w:history="true" r:id="R12bb4654d9d14c65">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a9398ce23c94d47">
              <w:r>
                <w:rPr>
                  <w:rStyle w:val="Hyperlink"/>
                </w:rPr>
                <w:t xml:space="preserve">Indigenous children are born and remain healthy</w:t>
              </w:r>
            </w:hyperlink>
          </w:p>
          <w:p>
            <w:pPr>
              <w:spacing w:before="0" w:after="0"/>
            </w:pPr>
            <w:r>
              <w:rPr>
                <w:rStyle w:val="row-content"/>
                <w:color w:val="244061"/>
              </w:rPr>
              <w:t xml:space="preserve">       </w:t>
            </w:r>
            <w:hyperlink w:history="true" r:id="R5d08d18ebbd2418e">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f916bea74874091">
              <w:r>
                <w:rPr>
                  <w:rStyle w:val="Hyperlink"/>
                </w:rPr>
                <w:t xml:space="preserve">National Indigenous Reform Agreement: P12-Proportion of babies born of low birth weight, 2010 QS</w:t>
              </w:r>
            </w:hyperlink>
          </w:p>
          <w:p>
            <w:pPr>
              <w:spacing w:before="0" w:after="0"/>
            </w:pPr>
            <w:r>
              <w:rPr>
                <w:rStyle w:val="row-content"/>
                <w:color w:val="244061"/>
              </w:rPr>
              <w:t xml:space="preserve">       </w:t>
            </w:r>
            <w:hyperlink w:history="true" r:id="Ra6c0ee0611cc4f3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Low birth weight is defined as less than 2500 grams.</w:t>
            </w:r>
          </w:p>
          <w:p>
            <w:pPr/>
            <w:r>
              <w:rPr>
                <w:rStyle w:val="row-content-rich-text"/>
              </w:rPr>
              <w:t xml:space="preserve">Presentation: Number, percentage, rate ratio and rate difference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low birth weight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40029e956234079">
              <w:r>
                <w:rPr>
                  <w:rStyle w:val="Hyperlink"/>
                </w:rPr>
                <w:t xml:space="preserve">Birth—birth weight, total grams NNNN</w:t>
              </w:r>
            </w:hyperlink>
          </w:p>
          <w:p>
            <w:r>
              <w:rPr>
                <w:rStyle w:val="row-content"/>
                <w:b/>
              </w:rPr>
              <w:t xml:space="preserve">Data Source</w:t>
            </w:r>
          </w:p>
          <w:p>
            <w:hyperlink w:history="true" r:id="Rc8fa33abf83a440f">
              <w:r>
                <w:rPr>
                  <w:rStyle w:val="Hyperlink"/>
                </w:rPr>
                <w:t xml:space="preserve">AIHW National Perinatal Data Collection (NPDC)</w:t>
              </w:r>
            </w:hyperlink>
          </w:p>
          <w:p>
            <w:r>
              <w:rPr>
                <w:rStyle w:val="row-content"/>
                <w:b/>
              </w:rPr>
              <w:t xml:space="preserve">NMDS / DSS</w:t>
            </w:r>
          </w:p>
          <w:p>
            <w:hyperlink w:history="true" r:id="Red53a6c037144d27">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04c6befdefa4701">
              <w:r>
                <w:rPr>
                  <w:rStyle w:val="Hyperlink"/>
                </w:rPr>
                <w:t xml:space="preserve">Birth—birth status, code N</w:t>
              </w:r>
            </w:hyperlink>
          </w:p>
          <w:p>
            <w:r>
              <w:rPr>
                <w:rStyle w:val="row-content"/>
                <w:b/>
              </w:rPr>
              <w:t xml:space="preserve">Data Source</w:t>
            </w:r>
          </w:p>
          <w:p>
            <w:hyperlink w:history="true" r:id="R68cedc4a5d5948b7">
              <w:r>
                <w:rPr>
                  <w:rStyle w:val="Hyperlink"/>
                </w:rPr>
                <w:t xml:space="preserve">AIHW National Perinatal Data Collection (NPDC)</w:t>
              </w:r>
            </w:hyperlink>
          </w:p>
          <w:p>
            <w:r>
              <w:rPr>
                <w:rStyle w:val="row-content"/>
                <w:b/>
              </w:rPr>
              <w:t xml:space="preserve">NMDS / DSS</w:t>
            </w:r>
          </w:p>
          <w:p>
            <w:hyperlink w:history="true" r:id="R90eb92fe7e1b47cf">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0ba82e0814d49dd">
              <w:r>
                <w:rPr>
                  <w:rStyle w:val="Hyperlink"/>
                </w:rPr>
                <w:t xml:space="preserve">Birth event—birth plurality, code N</w:t>
              </w:r>
            </w:hyperlink>
          </w:p>
          <w:p>
            <w:r>
              <w:rPr>
                <w:rStyle w:val="row-content"/>
                <w:b/>
              </w:rPr>
              <w:t xml:space="preserve">Data Source</w:t>
            </w:r>
          </w:p>
          <w:p>
            <w:hyperlink w:history="true" r:id="R93637aac89a54c92">
              <w:r>
                <w:rPr>
                  <w:rStyle w:val="Hyperlink"/>
                </w:rPr>
                <w:t xml:space="preserve">AIHW National Perinatal Data Collection (NPDC)</w:t>
              </w:r>
            </w:hyperlink>
          </w:p>
          <w:p>
            <w:r>
              <w:rPr>
                <w:rStyle w:val="row-content"/>
                <w:b/>
              </w:rPr>
              <w:t xml:space="preserve">NMDS / DSS</w:t>
            </w:r>
          </w:p>
          <w:p>
            <w:hyperlink w:history="true" r:id="R1adf45631c92469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live-born singleton infants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d0576d41614d4d">
              <w:r>
                <w:rPr>
                  <w:rStyle w:val="Hyperlink"/>
                </w:rPr>
                <w:t xml:space="preserve">Birth—birth status, code N</w:t>
              </w:r>
            </w:hyperlink>
          </w:p>
          <w:p>
            <w:r>
              <w:rPr>
                <w:rStyle w:val="row-content"/>
                <w:b/>
              </w:rPr>
              <w:t xml:space="preserve">Data Source</w:t>
            </w:r>
          </w:p>
          <w:p>
            <w:hyperlink w:history="true" r:id="R4fe850d3532c4a20">
              <w:r>
                <w:rPr>
                  <w:rStyle w:val="Hyperlink"/>
                </w:rPr>
                <w:t xml:space="preserve">AIHW National Perinatal Data Collection (NPDC)</w:t>
              </w:r>
            </w:hyperlink>
          </w:p>
          <w:p>
            <w:r>
              <w:rPr>
                <w:rStyle w:val="row-content"/>
                <w:b/>
              </w:rPr>
              <w:t xml:space="preserve">NMDS / DSS</w:t>
            </w:r>
          </w:p>
          <w:p>
            <w:hyperlink w:history="true" r:id="R633d9ddc91c34917">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3cc9da98e864eb6">
              <w:r>
                <w:rPr>
                  <w:rStyle w:val="Hyperlink"/>
                </w:rPr>
                <w:t xml:space="preserve">Birth event—birth plurality, code N</w:t>
              </w:r>
            </w:hyperlink>
          </w:p>
          <w:p>
            <w:r>
              <w:rPr>
                <w:rStyle w:val="row-content"/>
                <w:b/>
              </w:rPr>
              <w:t xml:space="preserve">Data Source</w:t>
            </w:r>
          </w:p>
          <w:p>
            <w:hyperlink w:history="true" r:id="R8fcfd82bad614b44">
              <w:r>
                <w:rPr>
                  <w:rStyle w:val="Hyperlink"/>
                </w:rPr>
                <w:t xml:space="preserve">AIHW National Perinatal Data Collection (NPDC)</w:t>
              </w:r>
            </w:hyperlink>
          </w:p>
          <w:p>
            <w:r>
              <w:rPr>
                <w:rStyle w:val="row-content"/>
                <w:b/>
              </w:rPr>
              <w:t xml:space="preserve">NMDS / DSS</w:t>
            </w:r>
          </w:p>
          <w:p>
            <w:hyperlink w:history="true" r:id="R12479d896e1d4088">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5e21e70f3a455e">
              <w:r>
                <w:rPr>
                  <w:rStyle w:val="Hyperlink"/>
                </w:rPr>
                <w:t xml:space="preserve">Person—Indigenous status, code N</w:t>
              </w:r>
            </w:hyperlink>
          </w:p>
          <w:p>
            <w:r>
              <w:rPr>
                <w:rStyle w:val="row-content"/>
                <w:b/>
              </w:rPr>
              <w:t xml:space="preserve">Data Source</w:t>
            </w:r>
          </w:p>
          <w:p>
            <w:hyperlink w:history="true" r:id="Re5d2c5cc98384bba">
              <w:r>
                <w:rPr>
                  <w:rStyle w:val="Hyperlink"/>
                </w:rPr>
                <w:t xml:space="preserve">AIHW National Perinatal Data Collection (NPDC)</w:t>
              </w:r>
            </w:hyperlink>
          </w:p>
          <w:p>
            <w:r>
              <w:rPr>
                <w:rStyle w:val="row-content"/>
                <w:b/>
              </w:rPr>
              <w:t xml:space="preserve">NMDS / DSS</w:t>
            </w:r>
          </w:p>
          <w:p>
            <w:hyperlink w:history="true" r:id="Red619acd77254835">
              <w:r>
                <w:rPr>
                  <w:rStyle w:val="Hyperlink"/>
                </w:rPr>
                <w:t xml:space="preserve">Perinatal NMDS 2007-2008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Indigenous status of infant which currently is based solely on the Indigenous status of the mother.</w:t>
            </w:r>
          </w:p>
          <w:p>
            <w:r>
              <w:rPr>
                <w:rStyle w:val="row-content"/>
              </w:rPr>
              <w:t xml:space="preserve"> </w:t>
            </w:r>
          </w:p>
          <w:p>
            <w:r>
              <w:rPr>
                <w:rStyle w:val="row-content"/>
                <w:b/>
                <w:color w:val="000000"/>
              </w:rPr>
              <w:t xml:space="preserve">Data Element / Data Set</w:t>
            </w:r>
          </w:p>
          <w:p>
            <w:hyperlink w:history="true" r:id="Raec3ab0eb2cf4f65">
              <w:r>
                <w:rPr>
                  <w:rStyle w:val="Hyperlink"/>
                </w:rPr>
                <w:t xml:space="preserve">Person—area of usual residence, geographical location code (ASGC 2007) NNNNN</w:t>
              </w:r>
            </w:hyperlink>
          </w:p>
          <w:p>
            <w:r>
              <w:rPr>
                <w:rStyle w:val="row-content"/>
                <w:b/>
              </w:rPr>
              <w:t xml:space="preserve">Data Source</w:t>
            </w:r>
          </w:p>
          <w:p>
            <w:hyperlink w:history="true" r:id="R12192d00e7be49ea">
              <w:r>
                <w:rPr>
                  <w:rStyle w:val="Hyperlink"/>
                </w:rPr>
                <w:t xml:space="preserve">AIHW National Perinatal Data Collection (NPDC)</w:t>
              </w:r>
            </w:hyperlink>
          </w:p>
          <w:p>
            <w:r>
              <w:rPr>
                <w:rStyle w:val="row-content"/>
                <w:b/>
              </w:rPr>
              <w:t xml:space="preserve">NMDS / DSS</w:t>
            </w:r>
          </w:p>
          <w:p>
            <w:hyperlink w:history="true" r:id="R063201c40a5f48bb">
              <w:r>
                <w:rPr>
                  <w:rStyle w:val="Hyperlink"/>
                </w:rPr>
                <w:t xml:space="preserve">Perinatal NMDS 2007-2008</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spacing w:after="160"/>
            </w:pPr>
            <w:r>
              <w:rPr>
                <w:rStyle w:val="row-content-rich-text"/>
              </w:rPr>
              <w:t xml:space="preserve">Most recent data available for 2010 CRC baseline report: 2007</w:t>
            </w:r>
          </w:p>
          <w:p>
            <w:pPr>
              <w:spacing w:after="160"/>
            </w:pPr>
            <w:r>
              <w:rPr>
                <w:rStyle w:val="row-content-rich-text"/>
              </w:rPr>
              <w:t xml:space="preserve">Data exclude births with unknown birth weight and births less than 20 weeks gestation and less than 400 grams, and multiple births.</w:t>
            </w:r>
          </w:p>
          <w:p>
            <w:pPr>
              <w:spacing w:after="160"/>
            </w:pPr>
            <w:r>
              <w:rPr>
                <w:rStyle w:val="row-content-rich-text"/>
              </w:rPr>
              <w:t xml:space="preserve">Note: Currently available data on Indigenous status of infants is based solely on the Indigenous status of the mother.</w:t>
            </w:r>
          </w:p>
          <w:p>
            <w:pPr/>
            <w:r>
              <w:rPr>
                <w:rStyle w:val="row-content-rich-text"/>
              </w:rPr>
              <w:t xml:space="preserve">Disaggegation by Indigenous status is to be reported using a three-year rolling average due to small numbers.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787faf15b149fd">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ad4893884441af">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Work is underway to include the Indigenous status of the baby in the National Perinatal Data Collection (NPDC).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under-identification in perinatal data has not been formally assessed.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58e4a21f1c450c">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2369d8df70064ab3">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f350755d1ab941ee">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b8d5541931194548">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87cefa0b138d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d0de300e1443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efa0b138d4a4d" /><Relationship Type="http://schemas.openxmlformats.org/officeDocument/2006/relationships/header" Target="/word/header1.xml" Id="R0cf918efcb824969" /><Relationship Type="http://schemas.openxmlformats.org/officeDocument/2006/relationships/settings" Target="/word/settings.xml" Id="R13d2217a9e4248a1" /><Relationship Type="http://schemas.openxmlformats.org/officeDocument/2006/relationships/styles" Target="/word/styles.xml" Id="Rae880661247d4035" /><Relationship Type="http://schemas.openxmlformats.org/officeDocument/2006/relationships/hyperlink" Target="https://meteor.aihw.gov.au/RegistrationAuthority/1" TargetMode="External" Id="R275167bd9d8f4aac" /><Relationship Type="http://schemas.openxmlformats.org/officeDocument/2006/relationships/hyperlink" Target="https://meteor.aihw.gov.au/content/393476" TargetMode="External" Id="R051e0f92ff594a7c" /><Relationship Type="http://schemas.openxmlformats.org/officeDocument/2006/relationships/hyperlink" Target="https://meteor.aihw.gov.au/RegistrationAuthority/1" TargetMode="External" Id="R12bb4654d9d14c65" /><Relationship Type="http://schemas.openxmlformats.org/officeDocument/2006/relationships/hyperlink" Target="https://meteor.aihw.gov.au/content/396166" TargetMode="External" Id="Rea9398ce23c94d47" /><Relationship Type="http://schemas.openxmlformats.org/officeDocument/2006/relationships/hyperlink" Target="https://meteor.aihw.gov.au/RegistrationAuthority/6" TargetMode="External" Id="R5d08d18ebbd2418e" /><Relationship Type="http://schemas.openxmlformats.org/officeDocument/2006/relationships/hyperlink" Target="https://meteor.aihw.gov.au/content/396265" TargetMode="External" Id="R6f916bea74874091" /><Relationship Type="http://schemas.openxmlformats.org/officeDocument/2006/relationships/hyperlink" Target="https://meteor.aihw.gov.au/RegistrationAuthority/1" TargetMode="External" Id="Ra6c0ee0611cc4f39" /><Relationship Type="http://schemas.openxmlformats.org/officeDocument/2006/relationships/hyperlink" Target="https://meteor.aihw.gov.au/content/269938" TargetMode="External" Id="R840029e956234079" /><Relationship Type="http://schemas.openxmlformats.org/officeDocument/2006/relationships/hyperlink" Target="https://meteor.aihw.gov.au/content/392479" TargetMode="External" Id="Rc8fa33abf83a440f" /><Relationship Type="http://schemas.openxmlformats.org/officeDocument/2006/relationships/hyperlink" Target="https://meteor.aihw.gov.au/content/340684" TargetMode="External" Id="Red53a6c037144d27" /><Relationship Type="http://schemas.openxmlformats.org/officeDocument/2006/relationships/hyperlink" Target="https://meteor.aihw.gov.au/content/269949" TargetMode="External" Id="Rc04c6befdefa4701" /><Relationship Type="http://schemas.openxmlformats.org/officeDocument/2006/relationships/hyperlink" Target="https://meteor.aihw.gov.au/content/392479" TargetMode="External" Id="R68cedc4a5d5948b7" /><Relationship Type="http://schemas.openxmlformats.org/officeDocument/2006/relationships/hyperlink" Target="https://meteor.aihw.gov.au/content/340684" TargetMode="External" Id="R90eb92fe7e1b47cf" /><Relationship Type="http://schemas.openxmlformats.org/officeDocument/2006/relationships/hyperlink" Target="https://meteor.aihw.gov.au/content/269994" TargetMode="External" Id="Re0ba82e0814d49dd" /><Relationship Type="http://schemas.openxmlformats.org/officeDocument/2006/relationships/hyperlink" Target="https://meteor.aihw.gov.au/content/392479" TargetMode="External" Id="R93637aac89a54c92" /><Relationship Type="http://schemas.openxmlformats.org/officeDocument/2006/relationships/hyperlink" Target="https://meteor.aihw.gov.au/content/340684" TargetMode="External" Id="R1adf45631c92469b" /><Relationship Type="http://schemas.openxmlformats.org/officeDocument/2006/relationships/hyperlink" Target="https://meteor.aihw.gov.au/content/269949" TargetMode="External" Id="Rcfd0576d41614d4d" /><Relationship Type="http://schemas.openxmlformats.org/officeDocument/2006/relationships/hyperlink" Target="https://meteor.aihw.gov.au/content/392479" TargetMode="External" Id="R4fe850d3532c4a20" /><Relationship Type="http://schemas.openxmlformats.org/officeDocument/2006/relationships/hyperlink" Target="https://meteor.aihw.gov.au/content/340684" TargetMode="External" Id="R633d9ddc91c34917" /><Relationship Type="http://schemas.openxmlformats.org/officeDocument/2006/relationships/hyperlink" Target="https://meteor.aihw.gov.au/content/269994" TargetMode="External" Id="R13cc9da98e864eb6" /><Relationship Type="http://schemas.openxmlformats.org/officeDocument/2006/relationships/hyperlink" Target="https://meteor.aihw.gov.au/content/392479" TargetMode="External" Id="R8fcfd82bad614b44" /><Relationship Type="http://schemas.openxmlformats.org/officeDocument/2006/relationships/hyperlink" Target="https://meteor.aihw.gov.au/content/340684" TargetMode="External" Id="R12479d896e1d4088" /><Relationship Type="http://schemas.openxmlformats.org/officeDocument/2006/relationships/hyperlink" Target="https://meteor.aihw.gov.au/content/291036" TargetMode="External" Id="R9f5e21e70f3a455e" /><Relationship Type="http://schemas.openxmlformats.org/officeDocument/2006/relationships/hyperlink" Target="https://meteor.aihw.gov.au/content/392479" TargetMode="External" Id="Re5d2c5cc98384bba" /><Relationship Type="http://schemas.openxmlformats.org/officeDocument/2006/relationships/hyperlink" Target="https://meteor.aihw.gov.au/content/340684" TargetMode="External" Id="Red619acd77254835" /><Relationship Type="http://schemas.openxmlformats.org/officeDocument/2006/relationships/hyperlink" Target="https://meteor.aihw.gov.au/content/362291" TargetMode="External" Id="Raec3ab0eb2cf4f65" /><Relationship Type="http://schemas.openxmlformats.org/officeDocument/2006/relationships/hyperlink" Target="https://meteor.aihw.gov.au/content/392479" TargetMode="External" Id="R12192d00e7be49ea" /><Relationship Type="http://schemas.openxmlformats.org/officeDocument/2006/relationships/hyperlink" Target="https://meteor.aihw.gov.au/content/340684" TargetMode="External" Id="R063201c40a5f48bb" /><Relationship Type="http://schemas.openxmlformats.org/officeDocument/2006/relationships/hyperlink" Target="https://meteor.aihw.gov.au/content/410650" TargetMode="External" Id="Ra8787faf15b149fd" /><Relationship Type="http://schemas.openxmlformats.org/officeDocument/2006/relationships/hyperlink" Target="https://meteor.aihw.gov.au/content/392479" TargetMode="External" Id="R2fad4893884441af" /><Relationship Type="http://schemas.openxmlformats.org/officeDocument/2006/relationships/hyperlink" Target="https://meteor.aihw.gov.au/content/425771" TargetMode="External" Id="R1658e4a21f1c450c" /><Relationship Type="http://schemas.openxmlformats.org/officeDocument/2006/relationships/hyperlink" Target="https://meteor.aihw.gov.au/RegistrationAuthority/6" TargetMode="External" Id="R2369d8df70064ab3" /><Relationship Type="http://schemas.openxmlformats.org/officeDocument/2006/relationships/hyperlink" Target="https://meteor.aihw.gov.au/content/392491" TargetMode="External" Id="Rf350755d1ab941ee" /><Relationship Type="http://schemas.openxmlformats.org/officeDocument/2006/relationships/hyperlink" Target="https://meteor.aihw.gov.au/RegistrationAuthority/12" TargetMode="External" Id="Rb8d5541931194548" /></Relationships>
</file>

<file path=word/_rels/header1.xml.rels>&#65279;<?xml version="1.0" encoding="utf-8"?><Relationships xmlns="http://schemas.openxmlformats.org/package/2006/relationships"><Relationship Type="http://schemas.openxmlformats.org/officeDocument/2006/relationships/image" Target="/media/image.png" Id="R90d0de300e144394" /></Relationships>
</file>