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f90db082d4f9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877d20efc401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National rates only for this indicator are considered reliable; data does not support finer levels of disaggregation, for example by jurisdiction.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Data in the Causes of Death and Perinatal Deaths collections includes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 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estimated resident population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w:t>
            </w:r>
          </w:p>
          <w:p>
            <w:pPr>
              <w:spacing w:after="160"/>
            </w:pPr>
            <w:r>
              <w:rPr>
                <w:rStyle w:val="row-content-rich-text"/>
              </w:rPr>
              <w:t xml:space="preserve">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spacing w:after="160"/>
            </w:pPr>
            <w:r>
              <w:rPr>
                <w:rStyle w:val="row-content-rich-text"/>
              </w:rPr>
              <w:t xml:space="preserve">Causes listed are selected causes of death at the ICD-10 chapter level for all deaths registered.</w:t>
            </w:r>
          </w:p>
          <w:p>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 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 There are differing views on the appropriateness of having an “Australian” total due to the uncertainty of the quality of identification and the small number of deaths of Aboriginal and Torres Strait Islanders for Victoria,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025f52657304e87">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77871c9b37204b0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9851fb446fc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e8934d649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51fb446fc4f9b" /><Relationship Type="http://schemas.openxmlformats.org/officeDocument/2006/relationships/header" Target="/word/header1.xml" Id="Rd4ab5de63e5d4181" /><Relationship Type="http://schemas.openxmlformats.org/officeDocument/2006/relationships/settings" Target="/word/settings.xml" Id="R0d89faad06704c04" /><Relationship Type="http://schemas.openxmlformats.org/officeDocument/2006/relationships/styles" Target="/word/styles.xml" Id="R490f3b8f2abe42aa" /><Relationship Type="http://schemas.openxmlformats.org/officeDocument/2006/relationships/hyperlink" Target="https://meteor.aihw.gov.au/RegistrationAuthority/1" TargetMode="External" Id="R2b5877d20efc4019" /><Relationship Type="http://schemas.openxmlformats.org/officeDocument/2006/relationships/hyperlink" Target="https://meteor.aihw.gov.au/content/396468" TargetMode="External" Id="Re025f52657304e87" /><Relationship Type="http://schemas.openxmlformats.org/officeDocument/2006/relationships/hyperlink" Target="https://meteor.aihw.gov.au/RegistrationAuthority/1" TargetMode="External" Id="R77871c9b37204b0c" /></Relationships>
</file>

<file path=word/_rels/header1.xml.rels>&#65279;<?xml version="1.0" encoding="utf-8"?><Relationships xmlns="http://schemas.openxmlformats.org/package/2006/relationships"><Relationship Type="http://schemas.openxmlformats.org/officeDocument/2006/relationships/image" Target="/media/image.png" Id="R429e8934d6494d25" /></Relationships>
</file>