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6fa6baf8d404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99b23cd7f4bb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w:t>
            </w:r>
          </w:p>
          <w:p>
            <w:pPr>
              <w:spacing w:after="160"/>
            </w:pPr>
            <w:r>
              <w:rPr>
                <w:rStyle w:val="row-content-rich-text"/>
              </w:rPr>
              <w:t xml:space="preserve">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 The ABS cautions against use of crude rates for making comparisons between Indigenous and non-Indigenous populations, as results may be misleading.</w:t>
            </w:r>
          </w:p>
          <w:p>
            <w:pPr>
              <w:spacing w:after="160"/>
            </w:pPr>
            <w:r>
              <w:rPr>
                <w:rStyle w:val="row-content-rich-text"/>
              </w:rPr>
              <w:t xml:space="preserve">Data are reported by jurisdiction of residence for NSW, Queensland, WA, SA and the the NT only. These five states and territories are considered to have adequate levels of Indigenous identification in mortality data. Data are presented in five-year groupings due to volatility of the small numbers involved.</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 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fae32befeaa4106">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6fe6492b2da543b4">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cf2864d6bbae47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396244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d4afedc5e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864d6bbae473a" /><Relationship Type="http://schemas.openxmlformats.org/officeDocument/2006/relationships/header" Target="/word/header1.xml" Id="Rf4d5e1f86b6e40e6" /><Relationship Type="http://schemas.openxmlformats.org/officeDocument/2006/relationships/settings" Target="/word/settings.xml" Id="R53a853e211df439e" /><Relationship Type="http://schemas.openxmlformats.org/officeDocument/2006/relationships/styles" Target="/word/styles.xml" Id="R705c77490a0a45d4" /><Relationship Type="http://schemas.openxmlformats.org/officeDocument/2006/relationships/hyperlink" Target="https://meteor.aihw.gov.au/RegistrationAuthority/1" TargetMode="External" Id="R0e199b23cd7f4bb2" /><Relationship Type="http://schemas.openxmlformats.org/officeDocument/2006/relationships/hyperlink" Target="https://meteor.aihw.gov.au/content/396458" TargetMode="External" Id="Refae32befeaa4106" /><Relationship Type="http://schemas.openxmlformats.org/officeDocument/2006/relationships/hyperlink" Target="https://meteor.aihw.gov.au/RegistrationAuthority/1" TargetMode="External" Id="R6fe6492b2da543b4" /></Relationships>
</file>

<file path=word/_rels/header1.xml.rels>&#65279;<?xml version="1.0" encoding="utf-8"?><Relationships xmlns="http://schemas.openxmlformats.org/package/2006/relationships"><Relationship Type="http://schemas.openxmlformats.org/officeDocument/2006/relationships/image" Target="/media/image.png" Id="R030d4afedc5e471f" /></Relationships>
</file>