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6c32413fb430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P06-Levels of obesity - Body Mass Index,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P06-Levels of obesity - Body Mass Index,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14f49e4004aa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and </w:t>
            </w:r>
            <w:r>
              <w:rPr>
                <w:rStyle w:val="row-content-rich-text"/>
                <w:i/>
              </w:rPr>
              <w:t xml:space="preserve">National Health Survey: Summary of Results, 2004-05</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(4363.0.55.002), </w:t>
            </w:r>
            <w:r>
              <w:rPr>
                <w:rStyle w:val="row-content-rich-text"/>
                <w:i/>
              </w:rPr>
              <w:t xml:space="preserve">2004-05 NATSIHS User’s Guide</w:t>
            </w:r>
            <w:r>
              <w:rPr>
                <w:rStyle w:val="row-content-rich-text"/>
              </w:rPr>
              <w:t xml:space="preserve"> (4715.0.55.004) and </w:t>
            </w:r>
            <w:r>
              <w:rPr>
                <w:rStyle w:val="row-content-rich-text"/>
                <w:i/>
              </w:rPr>
              <w:t xml:space="preserve">2004–05 NHS User’s Guide</w:t>
            </w:r>
            <w:r>
              <w:rPr>
                <w:rStyle w:val="row-content-rich-text"/>
              </w:rPr>
              <w:t xml:space="preserve">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spacing w:after="160"/>
            </w:pPr>
            <w:r>
              <w:rPr>
                <w:rStyle w:val="row-content-rich-text"/>
              </w:rPr>
              <w:t xml:space="preserve">The NATSIHS and the NHS are national surveys that collect information on health status, risk factors and health-related actions.</w:t>
            </w:r>
          </w:p>
          <w:p>
            <w:pPr/>
            <w:r>
              <w:rPr>
                <w:rStyle w:val="row-content-rich-text"/>
              </w:rPr>
              <w:t xml:space="preserve">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remoteand non-remote areas. The 2004-05 sample was 10,000 persons/5200 households, with a response rate of 81 per cent of households. 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(29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734a549f24561">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72170f5f32654cc3">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b139c999b043a5">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c030b1c14efb4fb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ea377522f3a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2f596d3de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377522f3a4f98" /><Relationship Type="http://schemas.openxmlformats.org/officeDocument/2006/relationships/header" Target="/word/header1.xml" Id="R0869baca86cb4173" /><Relationship Type="http://schemas.openxmlformats.org/officeDocument/2006/relationships/settings" Target="/word/settings.xml" Id="R1c602be400174725" /><Relationship Type="http://schemas.openxmlformats.org/officeDocument/2006/relationships/styles" Target="/word/styles.xml" Id="R4a442c0eff524638" /><Relationship Type="http://schemas.openxmlformats.org/officeDocument/2006/relationships/hyperlink" Target="https://meteor.aihw.gov.au/RegistrationAuthority/1" TargetMode="External" Id="R94f14f49e4004aaa" /><Relationship Type="http://schemas.openxmlformats.org/officeDocument/2006/relationships/hyperlink" Target="https://meteor.aihw.gov.au/content/523096" TargetMode="External" Id="R336734a549f24561" /><Relationship Type="http://schemas.openxmlformats.org/officeDocument/2006/relationships/hyperlink" Target="https://meteor.aihw.gov.au/RegistrationAuthority/6" TargetMode="External" Id="R72170f5f32654cc3" /><Relationship Type="http://schemas.openxmlformats.org/officeDocument/2006/relationships/hyperlink" Target="https://meteor.aihw.gov.au/content/396448" TargetMode="External" Id="R38b139c999b043a5" /><Relationship Type="http://schemas.openxmlformats.org/officeDocument/2006/relationships/hyperlink" Target="https://meteor.aihw.gov.au/RegistrationAuthority/1" TargetMode="External" Id="Rc030b1c14efb4fb8" /></Relationships>
</file>

<file path=word/_rels/header1.xml.rels>&#65279;<?xml version="1.0" encoding="utf-8"?><Relationships xmlns="http://schemas.openxmlformats.org/package/2006/relationships"><Relationship Type="http://schemas.openxmlformats.org/officeDocument/2006/relationships/image" Target="/media/image.png" Id="Red02f596d3de4a40" /></Relationships>
</file>