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b87b8aaaf419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P04-Rates of current daily smokers,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P04-Rates of current daily smokers,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fae7f565a4e2a">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2008 to April 2009. Results were released in October 2009.</w:t>
            </w:r>
          </w:p>
          <w:p>
            <w:pPr/>
            <w:r>
              <w:rPr>
                <w:rStyle w:val="row-content-rich-text"/>
              </w:rPr>
              <w:t xml:space="preserve">The National Health Survey (NHS) is conducted every three years and enumerated over a 12-month period to account for seasonal variability in its measures. The 2007–08 survey was conducted between August 2007 and June 2008. Results were released in May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Social</w:t>
            </w:r>
            <w:r>
              <w:rPr>
                <w:rStyle w:val="row-content-rich-text"/>
                <w:i/>
              </w:rPr>
              <w:t xml:space="preserve">Survey, 2008</w:t>
            </w:r>
            <w:r>
              <w:rPr>
                <w:rStyle w:val="row-content-rich-text"/>
              </w:rPr>
              <w:t xml:space="preserve"> (4714.0) and </w:t>
            </w:r>
            <w:r>
              <w:rPr>
                <w:rStyle w:val="row-content-rich-text"/>
                <w:i/>
              </w:rPr>
              <w:t xml:space="preserve">National Health Survey: Summary of Results, 2007-08</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isavailable from Explanatory Notes in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2007-08 NHS Users’ Guide</w:t>
            </w:r>
            <w:r>
              <w:rPr>
                <w:rStyle w:val="row-content-rich-text"/>
              </w:rPr>
              <w:t xml:space="preserve"> (4363.0.55.001). The </w:t>
            </w:r>
            <w:r>
              <w:rPr>
                <w:rStyle w:val="row-content-rich-text"/>
                <w:i/>
              </w:rPr>
              <w:t xml:space="preserve">2008 NATSISS Users’ Guide</w:t>
            </w:r>
            <w:r>
              <w:rPr>
                <w:rStyle w:val="row-content-rich-text"/>
              </w:rPr>
              <w:t xml:space="preserve"> (4720.0) is due for release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2008 NATSISS and 2007-08 NHS collected self-reported informatio non smoker status from persons aged 15 years and over. This refers tothe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day.The NATSISS and NHS also collect a range of other health-related information that can be analysed in conjunction with smoker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13 300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characteristics,interpreting the survey results. For more information see the 2008 NATSISS Quality Declaration.</w:t>
            </w:r>
          </w:p>
          <w:p>
            <w:pPr>
              <w:spacing w:after="160"/>
            </w:pPr>
            <w:r>
              <w:rPr>
                <w:rStyle w:val="row-content-rich-text"/>
              </w:rPr>
              <w:t xml:space="preserve">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2007-08 NHS response rate was 91 per cent of households.</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except for non-Indigenous estimates for the Northern Territory (28 per cent) which should be used with caution.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2.18)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86c994bf6f48f1">
              <w:r>
                <w:rPr>
                  <w:rStyle w:val="Hyperlink"/>
                </w:rPr>
                <w:t xml:space="preserve">National Indigenous Reform Agreement: PI 03-Rates of current daily smokers, 2014 QS</w:t>
              </w:r>
            </w:hyperlink>
          </w:p>
          <w:p>
            <w:pPr>
              <w:spacing w:before="0" w:after="0"/>
            </w:pPr>
            <w:r>
              <w:rPr>
                <w:rStyle w:val="row-content"/>
                <w:color w:val="244061"/>
              </w:rPr>
              <w:t xml:space="preserve">       </w:t>
            </w:r>
            <w:hyperlink w:history="true" r:id="R6758b6e866e14752">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42f97f1b4a241b6">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1ca027489d8f4adf">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2bafb5a8cbfb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396224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bb055d7b5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fb5a8cbfb4a7c" /><Relationship Type="http://schemas.openxmlformats.org/officeDocument/2006/relationships/header" Target="/word/header1.xml" Id="Rf7ccde3ce5b24fc1" /><Relationship Type="http://schemas.openxmlformats.org/officeDocument/2006/relationships/settings" Target="/word/settings.xml" Id="R4cd2d3d7a68e4d9f" /><Relationship Type="http://schemas.openxmlformats.org/officeDocument/2006/relationships/styles" Target="/word/styles.xml" Id="R5b05e11d3a594d94" /><Relationship Type="http://schemas.openxmlformats.org/officeDocument/2006/relationships/hyperlink" Target="https://meteor.aihw.gov.au/RegistrationAuthority/1" TargetMode="External" Id="R7f5fae7f565a4e2a" /><Relationship Type="http://schemas.openxmlformats.org/officeDocument/2006/relationships/hyperlink" Target="https://meteor.aihw.gov.au/content/567154" TargetMode="External" Id="Rb486c994bf6f48f1" /><Relationship Type="http://schemas.openxmlformats.org/officeDocument/2006/relationships/hyperlink" Target="https://meteor.aihw.gov.au/RegistrationAuthority/6" TargetMode="External" Id="R6758b6e866e14752" /><Relationship Type="http://schemas.openxmlformats.org/officeDocument/2006/relationships/hyperlink" Target="https://meteor.aihw.gov.au/content/396393" TargetMode="External" Id="Rb42f97f1b4a241b6" /><Relationship Type="http://schemas.openxmlformats.org/officeDocument/2006/relationships/hyperlink" Target="https://meteor.aihw.gov.au/RegistrationAuthority/1" TargetMode="External" Id="R1ca027489d8f4adf" /></Relationships>
</file>

<file path=word/_rels/header1.xml.rels>&#65279;<?xml version="1.0" encoding="utf-8"?><Relationships xmlns="http://schemas.openxmlformats.org/package/2006/relationships"><Relationship Type="http://schemas.openxmlformats.org/officeDocument/2006/relationships/image" Target="/media/image.png" Id="R82bbb055d7b54c44" /></Relationships>
</file>