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69c8e1913948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P59-Age-standardised mortality by major cause of death,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P59-Age-standardised mortality by major cause of death,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Mortality by major cause of death,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1d3b6bd424a7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status (SES)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e79c186f6c4862">
              <w:r>
                <w:rPr>
                  <w:rStyle w:val="Hyperlink"/>
                </w:rPr>
                <w:t xml:space="preserve">National Healthcare Agreement (2010)</w:t>
              </w:r>
            </w:hyperlink>
          </w:p>
          <w:p>
            <w:pPr>
              <w:spacing w:before="0" w:after="0"/>
            </w:pPr>
            <w:r>
              <w:rPr>
                <w:rStyle w:val="row-content"/>
                <w:color w:val="244061"/>
              </w:rPr>
              <w:t xml:space="preserve">       </w:t>
            </w:r>
            <w:hyperlink w:history="true" r:id="R065b5e239cc84444">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19b0cd594ee452c">
              <w:r>
                <w:rPr>
                  <w:rStyle w:val="Hyperlink"/>
                </w:rPr>
                <w:t xml:space="preserve">Social Inclusion and Indigenous Health</w:t>
              </w:r>
            </w:hyperlink>
          </w:p>
          <w:p>
            <w:pPr>
              <w:spacing w:before="0" w:after="0"/>
            </w:pPr>
            <w:r>
              <w:rPr>
                <w:rStyle w:val="row-content"/>
                <w:color w:val="244061"/>
              </w:rPr>
              <w:t xml:space="preserve">       </w:t>
            </w:r>
            <w:hyperlink w:history="true" r:id="R39aabbc11ace47b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a609a3227ba4d7e">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67783e1d2684b1e">
              <w:r>
                <w:rPr>
                  <w:rStyle w:val="Hyperlink"/>
                </w:rPr>
                <w:t xml:space="preserve">National Healthcare Agreement: P59-Age-standardisded mortality by major cause of death, 2010 QS</w:t>
              </w:r>
            </w:hyperlink>
          </w:p>
          <w:p>
            <w:pPr>
              <w:spacing w:before="0" w:after="0"/>
            </w:pPr>
            <w:r>
              <w:rPr>
                <w:rStyle w:val="row-content"/>
                <w:color w:val="244061"/>
              </w:rPr>
              <w:t xml:space="preserve">       </w:t>
            </w:r>
            <w:hyperlink w:history="true" r:id="R225d19c4d98b40a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Rate ratios calculated for (a) Indigenous: non-Indigenous; (b) first SEIFA quintile: fifth SEIFA quintile; and (c) remote areas: major cities.</w:t>
            </w:r>
          </w:p>
          <w:p>
            <w:pPr>
              <w:spacing w:after="160"/>
            </w:pPr>
            <w:r>
              <w:rPr>
                <w:rStyle w:val="row-content-rich-text"/>
              </w:rPr>
              <w:t xml:space="preserve">Calculated overall and for major causes of death.</w:t>
            </w:r>
          </w:p>
          <w:p>
            <w:pPr>
              <w:spacing w:after="160"/>
            </w:pPr>
            <w:r>
              <w:rPr>
                <w:rStyle w:val="row-content-rich-text"/>
              </w:rPr>
              <w:t xml:space="preserve">Major causes of death categories (and ICD-10-AM code ranges) are:</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External causes (V01-Y98)</w:t>
            </w:r>
          </w:p>
          <w:p>
            <w:pPr>
              <w:pStyle w:val="ListParagraph"/>
              <w:numPr>
                <w:ilvl w:val="0"/>
                <w:numId w:val="2"/>
              </w:numPr>
            </w:pPr>
            <w:r>
              <w:rPr>
                <w:rStyle w:val="row-content-rich-text"/>
              </w:rPr>
              <w:t xml:space="preserve">Neoplasms (C00-D48)</w:t>
            </w:r>
          </w:p>
          <w:p>
            <w:pPr>
              <w:pStyle w:val="ListParagraph"/>
              <w:numPr>
                <w:ilvl w:val="0"/>
                <w:numId w:val="2"/>
              </w:numPr>
            </w:pPr>
            <w:r>
              <w:rPr>
                <w:rStyle w:val="row-content-rich-text"/>
              </w:rPr>
              <w:t xml:space="preserve">Endocrine, metabolic and nutritional disorders (E00-E89)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Infectious and parasitic diseases (A00-B99)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7471aefc9a46a5">
              <w:r>
                <w:rPr>
                  <w:rStyle w:val="Hyperlink"/>
                </w:rPr>
                <w:t xml:space="preserve">Person—underlying cause of death, code (ICD-10 2nd edn) ANN-ANN</w:t>
              </w:r>
            </w:hyperlink>
          </w:p>
          <w:p>
            <w:r>
              <w:rPr>
                <w:rStyle w:val="row-content"/>
                <w:b/>
              </w:rPr>
              <w:t xml:space="preserve">Data Source</w:t>
            </w:r>
          </w:p>
          <w:p>
            <w:hyperlink w:history="true" r:id="Rb5f6f4fdaaa8473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2539ddb39a6420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cf2231be896417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adcf3739de4429">
              <w:r>
                <w:rPr>
                  <w:rStyle w:val="Hyperlink"/>
                </w:rPr>
                <w:t xml:space="preserve">Person—sex, code N</w:t>
              </w:r>
            </w:hyperlink>
          </w:p>
          <w:p>
            <w:r>
              <w:rPr>
                <w:rStyle w:val="row-content"/>
                <w:b/>
              </w:rPr>
              <w:t xml:space="preserve">Data Source</w:t>
            </w:r>
          </w:p>
          <w:p>
            <w:hyperlink w:history="true" r:id="Ra70ce33764df483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0a9b24f21524076">
              <w:r>
                <w:rPr>
                  <w:rStyle w:val="Hyperlink"/>
                </w:rPr>
                <w:t xml:space="preserve">Person—Indigenous status, code N</w:t>
              </w:r>
            </w:hyperlink>
          </w:p>
          <w:p>
            <w:r>
              <w:rPr>
                <w:rStyle w:val="row-content"/>
                <w:b/>
              </w:rPr>
              <w:t xml:space="preserve">Data Source</w:t>
            </w:r>
          </w:p>
          <w:p>
            <w:hyperlink w:history="true" r:id="R00a0a1cdc4c4433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4f21d51749948cb">
              <w:r>
                <w:rPr>
                  <w:rStyle w:val="Hyperlink"/>
                </w:rPr>
                <w:t xml:space="preserve">Person—age, total years N[NN]</w:t>
              </w:r>
            </w:hyperlink>
          </w:p>
          <w:p>
            <w:r>
              <w:rPr>
                <w:rStyle w:val="row-content"/>
                <w:b/>
              </w:rPr>
              <w:t xml:space="preserve">Data Source</w:t>
            </w:r>
          </w:p>
          <w:p>
            <w:hyperlink w:history="true" r:id="R62226cde3c49431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783f926c4f924e8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age/sex, Indigenous status, remoteness area and SEIFA of residence.</w:t>
            </w:r>
          </w:p>
          <w:p>
            <w:pPr>
              <w:spacing w:after="160"/>
            </w:pPr>
            <w:r>
              <w:rPr>
                <w:rStyle w:val="row-content-rich-text"/>
              </w:rPr>
              <w:t xml:space="preserve">Available disaggregation: Nationally and by state/territory: by age/sex, Indigenous status, remoteness area and SEIFA of residence.</w:t>
            </w:r>
          </w:p>
          <w:p>
            <w:pPr/>
            <w:r>
              <w:rPr>
                <w:rStyle w:val="row-content-rich-text"/>
              </w:rPr>
              <w:t xml:space="preserve">Most recent data available for 2010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162c996ae64d5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c31ed79962431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d8805c42b9c40c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deae37ba7034aa7">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06ff07dbd9948b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b1878069a4f44e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the Australian Institute of Health and Welfare on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Accuracy of Indigenous identification of deaths, and the underlying Indigenous population data, needs to be improved.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 directly age-standardised rates for Indigenous, remoteness area and SES.</w:t>
            </w:r>
          </w:p>
          <w:p>
            <w:pPr>
              <w:spacing w:after="160"/>
            </w:pPr>
            <w:r>
              <w:rPr>
                <w:rStyle w:val="row-content-rich-text"/>
              </w:rPr>
              <w:t xml:space="preserve">Disaggregation by Indigenous status is to be reported using a 3 or 5 year rolling average.</w:t>
            </w:r>
          </w:p>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Further details (including data for 2002 to 2006) are available from the </w:t>
            </w:r>
            <w:r>
              <w:rPr>
                <w:rStyle w:val="row-content-rich-text"/>
                <w:i/>
              </w:rPr>
              <w:t xml:space="preserve">Aboriginal and Torres Strait Islander Health Performance Framework</w:t>
            </w:r>
            <w:r>
              <w:rPr>
                <w:rStyle w:val="row-content-rich-text"/>
              </w:rPr>
              <w:t xml:space="preserve"> (Indicator 1.22 &amp; 1.23).</w:t>
            </w:r>
          </w:p>
          <w:p>
            <w:hyperlink w:history="true" r:id="R653c6f7a917c42df">
              <w:r>
                <w:rPr>
                  <w:rStyle w:val="Hyperlink"/>
                </w:rPr>
                <w:t xml:space="preserve">http://www.aihw.gov.au/publications/ihw/aatsihpf08r-da/atsihpf08r-c01-22.pdf</w:t>
              </w:r>
            </w:hyperlink>
          </w:p>
          <w:p>
            <w:hyperlink w:history="true" r:id="R7bf95fab0d544515">
              <w:r>
                <w:rPr>
                  <w:rStyle w:val="Hyperlink"/>
                </w:rPr>
                <w:t xml:space="preserve">http://www.aihw.gov.au/publications/ihw/aatsihpf08r-da/atsihpf08r-c01-23.pdf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1976da69cf4f18">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694522f9e6b445e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e5ad011d6154657">
              <w:r>
                <w:rPr>
                  <w:rStyle w:val="Hyperlink"/>
                </w:rPr>
                <w:t xml:space="preserve">National Healthcare Agreement: P18-Life expectancy, 2010</w:t>
              </w:r>
            </w:hyperlink>
          </w:p>
          <w:p>
            <w:pPr>
              <w:spacing w:before="0" w:after="0"/>
            </w:pPr>
            <w:r>
              <w:rPr>
                <w:rStyle w:val="row-content"/>
                <w:color w:val="244061"/>
              </w:rPr>
              <w:t xml:space="preserve">       </w:t>
            </w:r>
            <w:hyperlink w:history="true" r:id="Rca6dcbe581684d4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e4e4d0eff614c87">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084b50347e674ff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899f7f0c4494335">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57d00e439e994fe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c223aaa3a8d4e42">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4deeaa67752e43aa">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92a37d944dcc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e1b400b35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37d944dcc4b04" /><Relationship Type="http://schemas.openxmlformats.org/officeDocument/2006/relationships/header" Target="/word/header1.xml" Id="R6deaef43e8b84211" /><Relationship Type="http://schemas.openxmlformats.org/officeDocument/2006/relationships/settings" Target="/word/settings.xml" Id="R78db476cd02c487f" /><Relationship Type="http://schemas.openxmlformats.org/officeDocument/2006/relationships/styles" Target="/word/styles.xml" Id="Rbfc57bbb2b164e58" /><Relationship Type="http://schemas.openxmlformats.org/officeDocument/2006/relationships/hyperlink" Target="https://meteor.aihw.gov.au/RegistrationAuthority/12" TargetMode="External" Id="R1bb1d3b6bd424a78" /><Relationship Type="http://schemas.openxmlformats.org/officeDocument/2006/relationships/hyperlink" Target="https://meteor.aihw.gov.au/content/392471" TargetMode="External" Id="R8de79c186f6c4862" /><Relationship Type="http://schemas.openxmlformats.org/officeDocument/2006/relationships/hyperlink" Target="https://meteor.aihw.gov.au/RegistrationAuthority/12" TargetMode="External" Id="R065b5e239cc84444" /><Relationship Type="http://schemas.openxmlformats.org/officeDocument/2006/relationships/hyperlink" Target="https://meteor.aihw.gov.au/content/393493" TargetMode="External" Id="R219b0cd594ee452c" /><Relationship Type="http://schemas.openxmlformats.org/officeDocument/2006/relationships/hyperlink" Target="https://meteor.aihw.gov.au/RegistrationAuthority/12" TargetMode="External" Id="R39aabbc11ace47b1" /><Relationship Type="http://schemas.openxmlformats.org/officeDocument/2006/relationships/hyperlink" Target="https://meteor.aihw.gov.au/RegistrationAuthority/6" TargetMode="External" Id="R1a609a3227ba4d7e" /><Relationship Type="http://schemas.openxmlformats.org/officeDocument/2006/relationships/hyperlink" Target="https://meteor.aihw.gov.au/content/407952" TargetMode="External" Id="R867783e1d2684b1e" /><Relationship Type="http://schemas.openxmlformats.org/officeDocument/2006/relationships/hyperlink" Target="https://meteor.aihw.gov.au/RegistrationAuthority/12" TargetMode="External" Id="R225d19c4d98b40ad" /><Relationship Type="http://schemas.openxmlformats.org/officeDocument/2006/relationships/numbering" Target="/word/numbering.xml" Id="R28391083c6f24b65" /><Relationship Type="http://schemas.openxmlformats.org/officeDocument/2006/relationships/hyperlink" Target="https://meteor.aihw.gov.au/content/307931" TargetMode="External" Id="R747471aefc9a46a5" /><Relationship Type="http://schemas.openxmlformats.org/officeDocument/2006/relationships/hyperlink" Target="https://meteor.aihw.gov.au/content/394481" TargetMode="External" Id="Rb5f6f4fdaaa84736" /><Relationship Type="http://schemas.openxmlformats.org/officeDocument/2006/relationships/hyperlink" Target="https://meteor.aihw.gov.au/content/393625" TargetMode="External" Id="R02539ddb39a64202" /><Relationship Type="http://schemas.openxmlformats.org/officeDocument/2006/relationships/hyperlink" Target="https://meteor.aihw.gov.au/content/394092" TargetMode="External" Id="Rdcf2231be896417b" /><Relationship Type="http://schemas.openxmlformats.org/officeDocument/2006/relationships/hyperlink" Target="https://meteor.aihw.gov.au/content/287316" TargetMode="External" Id="R52adcf3739de4429" /><Relationship Type="http://schemas.openxmlformats.org/officeDocument/2006/relationships/hyperlink" Target="https://meteor.aihw.gov.au/content/394481" TargetMode="External" Id="Ra70ce33764df4836" /><Relationship Type="http://schemas.openxmlformats.org/officeDocument/2006/relationships/hyperlink" Target="https://meteor.aihw.gov.au/content/291036" TargetMode="External" Id="Re0a9b24f21524076" /><Relationship Type="http://schemas.openxmlformats.org/officeDocument/2006/relationships/hyperlink" Target="https://meteor.aihw.gov.au/content/394481" TargetMode="External" Id="R00a0a1cdc4c4433e" /><Relationship Type="http://schemas.openxmlformats.org/officeDocument/2006/relationships/hyperlink" Target="https://meteor.aihw.gov.au/content/303794" TargetMode="External" Id="R64f21d51749948cb" /><Relationship Type="http://schemas.openxmlformats.org/officeDocument/2006/relationships/hyperlink" Target="https://meteor.aihw.gov.au/content/394481" TargetMode="External" Id="R62226cde3c49431a" /><Relationship Type="http://schemas.openxmlformats.org/officeDocument/2006/relationships/hyperlink" Target="https://meteor.aihw.gov.au/content/394481" TargetMode="External" Id="R783f926c4f924e84" /><Relationship Type="http://schemas.openxmlformats.org/officeDocument/2006/relationships/hyperlink" Target="https://meteor.aihw.gov.au/content/392575" TargetMode="External" Id="R9a162c996ae64d55" /><Relationship Type="http://schemas.openxmlformats.org/officeDocument/2006/relationships/hyperlink" Target="https://meteor.aihw.gov.au/content/393625" TargetMode="External" Id="Re1c31ed799624310" /><Relationship Type="http://schemas.openxmlformats.org/officeDocument/2006/relationships/hyperlink" Target="https://meteor.aihw.gov.au/content/449216" TargetMode="External" Id="Rfd8805c42b9c40c5" /><Relationship Type="http://schemas.openxmlformats.org/officeDocument/2006/relationships/hyperlink" Target="https://meteor.aihw.gov.au/content/394481" TargetMode="External" Id="R3deae37ba7034aa7" /><Relationship Type="http://schemas.openxmlformats.org/officeDocument/2006/relationships/hyperlink" Target="https://meteor.aihw.gov.au/content/394092" TargetMode="External" Id="R306ff07dbd9948b0" /><Relationship Type="http://schemas.openxmlformats.org/officeDocument/2006/relationships/hyperlink" Target="https://meteor.aihw.gov.au/content/449223" TargetMode="External" Id="R6b1878069a4f44e4" /><Relationship Type="http://schemas.openxmlformats.org/officeDocument/2006/relationships/hyperlink" Target="http://www.aihw.gov.au/publications/ihw/aatsihpf08r-da/atsihpf08r-c01-22.pdf" TargetMode="External" Id="R653c6f7a917c42df" /><Relationship Type="http://schemas.openxmlformats.org/officeDocument/2006/relationships/hyperlink" Target="http://www.aihw.gov.au/publications/ihw/aatsihpf08r-da/atsihpf08r-c01-23.pdf" TargetMode="External" Id="R7bf95fab0d544515" /><Relationship Type="http://schemas.openxmlformats.org/officeDocument/2006/relationships/hyperlink" Target="https://meteor.aihw.gov.au/content/421594" TargetMode="External" Id="Ra71976da69cf4f18" /><Relationship Type="http://schemas.openxmlformats.org/officeDocument/2006/relationships/hyperlink" Target="https://meteor.aihw.gov.au/RegistrationAuthority/12" TargetMode="External" Id="R694522f9e6b445e3" /><Relationship Type="http://schemas.openxmlformats.org/officeDocument/2006/relationships/hyperlink" Target="https://meteor.aihw.gov.au/content/394445" TargetMode="External" Id="Rce5ad011d6154657" /><Relationship Type="http://schemas.openxmlformats.org/officeDocument/2006/relationships/hyperlink" Target="https://meteor.aihw.gov.au/RegistrationAuthority/12" TargetMode="External" Id="Rca6dcbe581684d43" /><Relationship Type="http://schemas.openxmlformats.org/officeDocument/2006/relationships/hyperlink" Target="https://meteor.aihw.gov.au/content/394462" TargetMode="External" Id="Rae4e4d0eff614c87" /><Relationship Type="http://schemas.openxmlformats.org/officeDocument/2006/relationships/hyperlink" Target="https://meteor.aihw.gov.au/RegistrationAuthority/12" TargetMode="External" Id="R084b50347e674ffa" /><Relationship Type="http://schemas.openxmlformats.org/officeDocument/2006/relationships/hyperlink" Target="https://meteor.aihw.gov.au/content/394495" TargetMode="External" Id="R9899f7f0c4494335" /><Relationship Type="http://schemas.openxmlformats.org/officeDocument/2006/relationships/hyperlink" Target="https://meteor.aihw.gov.au/RegistrationAuthority/12" TargetMode="External" Id="R57d00e439e994fe8" /><Relationship Type="http://schemas.openxmlformats.org/officeDocument/2006/relationships/hyperlink" Target="https://meteor.aihw.gov.au/content/396109" TargetMode="External" Id="Rfc223aaa3a8d4e42" /><Relationship Type="http://schemas.openxmlformats.org/officeDocument/2006/relationships/hyperlink" Target="https://meteor.aihw.gov.au/RegistrationAuthority/1" TargetMode="External" Id="R4deeaa67752e43aa" /></Relationships>
</file>

<file path=word/_rels/header1.xml.rels>&#65279;<?xml version="1.0" encoding="utf-8"?><Relationships xmlns="http://schemas.openxmlformats.org/package/2006/relationships"><Relationship Type="http://schemas.openxmlformats.org/officeDocument/2006/relationships/image" Target="/media/image.png" Id="Racde1b400b3543c0" /></Relationships>
</file>