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fc5fe2e7b9458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P42-Intentional self-harm in hospitals,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P42-Intentional self-harm in hospitals,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Intentional self-harm in hospitals,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475a8257ba4f2f">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Separations in which a patient self-harmed during an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2d61b86a7914a6e">
              <w:r>
                <w:rPr>
                  <w:rStyle w:val="Hyperlink"/>
                </w:rPr>
                <w:t xml:space="preserve">National Healthcare Agreement (2010)</w:t>
              </w:r>
            </w:hyperlink>
          </w:p>
          <w:p>
            <w:pPr>
              <w:pStyle w:val="registration-status"/>
              <w:spacing w:before="0" w:after="0"/>
            </w:pPr>
            <w:hyperlink w:history="true" r:id="R369364fb9d894269">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226dd2c6bb04b93">
              <w:r>
                <w:rPr>
                  <w:rStyle w:val="Hyperlink"/>
                </w:rPr>
                <w:t xml:space="preserve">Hospital and Related Care</w:t>
              </w:r>
            </w:hyperlink>
          </w:p>
          <w:p>
            <w:pPr>
              <w:pStyle w:val="registration-status"/>
              <w:spacing w:before="0" w:after="0"/>
            </w:pPr>
            <w:hyperlink w:history="true" r:id="R3fa3c17d855144ee">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22b96acbb67d4db2">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44f81c226344245">
              <w:r>
                <w:rPr>
                  <w:rStyle w:val="Hyperlink"/>
                </w:rPr>
                <w:t xml:space="preserve">National Healthcare Agreement: P42-Intentional self-harm in hospitals, 2010 QS</w:t>
              </w:r>
            </w:hyperlink>
          </w:p>
          <w:p>
            <w:pPr>
              <w:pStyle w:val="registration-status"/>
              <w:spacing w:before="0" w:after="0"/>
            </w:pPr>
            <w:hyperlink w:history="true" r:id="Rcd6e906fbf1f4d6f">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separations with a principal diagnosis of an injury or poisoning (ICD-10-AM codes beginning with S and T).</w:t>
            </w:r>
          </w:p>
          <w:p>
            <w:pPr>
              <w:spacing w:after="160"/>
            </w:pPr>
            <w:r>
              <w:rPr>
                <w:rStyle w:val="row-content-rich-text"/>
              </w:rPr>
              <w:t xml:space="preserve">Intentional self-harm is identified by ICD-10-AM external cause codes X60–X84. </w:t>
            </w:r>
            <w:r>
              <w:rPr>
                <w:rStyle w:val="row-content-rich-text"/>
                <w:u w:val="single"/>
              </w:rPr>
              <w:t xml:space="preserve">Self-harm</w:t>
            </w:r>
            <w:r>
              <w:rPr>
                <w:rStyle w:val="row-content-rich-text"/>
              </w:rPr>
              <w:t xml:space="preserve"> is defined in ICD-10-AM as ‘Intentional self-harm: includes purposefully-inflicted poisoning or injury, suicide and attempted suicide.’</w:t>
            </w:r>
          </w:p>
          <w:p>
            <w:pPr>
              <w:spacing w:after="160"/>
            </w:pPr>
            <w:r>
              <w:rPr>
                <w:rStyle w:val="row-content-rich-text"/>
              </w:rPr>
              <w:t xml:space="preserve">Place of occurrence of 'Health service area' is identified by ICD-10 code Y92.22.</w:t>
            </w:r>
          </w:p>
          <w:p>
            <w:pPr/>
            <w:r>
              <w:rPr>
                <w:rStyle w:val="row-content-rich-text"/>
              </w:rPr>
              <w:t xml:space="preserve">Presented as number only, and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only; and</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separations with an external cause code for intentional self-harm and a place of occurrence of 'Health service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c30ef6122ea4bb9">
              <w:r>
                <w:rPr>
                  <w:rStyle w:val="Hyperlink"/>
                </w:rPr>
                <w:t xml:space="preserve">Episode of admitted patient care—admission date, DDMMYYYY</w:t>
              </w:r>
            </w:hyperlink>
          </w:p>
          <w:p>
            <w:r>
              <w:rPr>
                <w:rStyle w:val="row-content"/>
                <w:b/>
              </w:rPr>
              <w:t xml:space="preserve">Data Source</w:t>
            </w:r>
          </w:p>
          <w:p>
            <w:hyperlink w:history="true" r:id="R344ab1afbd354585">
              <w:r>
                <w:rPr>
                  <w:rStyle w:val="Hyperlink"/>
                </w:rPr>
                <w:t xml:space="preserve">Admitted Patient Care National Minimum Data Set (APC NMDS)</w:t>
              </w:r>
            </w:hyperlink>
          </w:p>
          <w:p>
            <w:r>
              <w:rPr>
                <w:rStyle w:val="row-content"/>
                <w:b/>
              </w:rPr>
              <w:t xml:space="preserve">NMDS / DSS</w:t>
            </w:r>
          </w:p>
          <w:p>
            <w:hyperlink w:history="true" r:id="R01b7e238821942d5">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860df0d79de4724">
              <w:r>
                <w:rPr>
                  <w:rStyle w:val="Hyperlink"/>
                </w:rPr>
                <w:t xml:space="preserve">Episode of admitted patient care—separation date, DDMMYYYY</w:t>
              </w:r>
            </w:hyperlink>
          </w:p>
          <w:p>
            <w:r>
              <w:rPr>
                <w:rStyle w:val="row-content"/>
                <w:b/>
              </w:rPr>
              <w:t xml:space="preserve">Data Source</w:t>
            </w:r>
          </w:p>
          <w:p>
            <w:hyperlink w:history="true" r:id="R9d40158dbf8a469e">
              <w:r>
                <w:rPr>
                  <w:rStyle w:val="Hyperlink"/>
                </w:rPr>
                <w:t xml:space="preserve">Admitted Patient Care National Minimum Data Set (APC NMDS)</w:t>
              </w:r>
            </w:hyperlink>
          </w:p>
          <w:p>
            <w:r>
              <w:rPr>
                <w:rStyle w:val="row-content"/>
                <w:b/>
              </w:rPr>
              <w:t xml:space="preserve">NMDS / DSS</w:t>
            </w:r>
          </w:p>
          <w:p>
            <w:hyperlink w:history="true" r:id="Rf061e242b07649cd">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e2356f302464ce6">
              <w:r>
                <w:rPr>
                  <w:rStyle w:val="Hyperlink"/>
                </w:rPr>
                <w:t xml:space="preserve">Person—person identifier, XXXXXX[X(14)]</w:t>
              </w:r>
            </w:hyperlink>
          </w:p>
          <w:p>
            <w:r>
              <w:rPr>
                <w:rStyle w:val="row-content"/>
                <w:b/>
              </w:rPr>
              <w:t xml:space="preserve">Data Source</w:t>
            </w:r>
          </w:p>
          <w:p>
            <w:hyperlink w:history="true" r:id="Rf3f7cdacd1bc4153">
              <w:r>
                <w:rPr>
                  <w:rStyle w:val="Hyperlink"/>
                </w:rPr>
                <w:t xml:space="preserve">Admitted Patient Care National Minimum Data Set (APC NMDS)</w:t>
              </w:r>
            </w:hyperlink>
          </w:p>
          <w:p>
            <w:r>
              <w:rPr>
                <w:rStyle w:val="row-content"/>
                <w:b/>
              </w:rPr>
              <w:t xml:space="preserve">NMDS / DSS</w:t>
            </w:r>
          </w:p>
          <w:p>
            <w:hyperlink w:history="true" r:id="R0755d69b6d3648f4">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a3f38aa6760403b">
              <w:r>
                <w:rPr>
                  <w:rStyle w:val="Hyperlink"/>
                </w:rPr>
                <w:t xml:space="preserve">Episode of care—additional diagnosis, code (ICD-10-AM 5th edn) ANN{.N[N]}</w:t>
              </w:r>
            </w:hyperlink>
          </w:p>
          <w:p>
            <w:r>
              <w:rPr>
                <w:rStyle w:val="row-content"/>
                <w:b/>
              </w:rPr>
              <w:t xml:space="preserve">Data Source</w:t>
            </w:r>
          </w:p>
          <w:p>
            <w:hyperlink w:history="true" r:id="R0d0bc76288db43cb">
              <w:r>
                <w:rPr>
                  <w:rStyle w:val="Hyperlink"/>
                </w:rPr>
                <w:t xml:space="preserve">Admitted Patient Care National Minimum Data Set (APC NMDS)</w:t>
              </w:r>
            </w:hyperlink>
          </w:p>
          <w:p>
            <w:r>
              <w:rPr>
                <w:rStyle w:val="row-content"/>
                <w:b/>
              </w:rPr>
              <w:t xml:space="preserve">NMDS / DSS</w:t>
            </w:r>
          </w:p>
          <w:p>
            <w:hyperlink w:history="true" r:id="R927d4f9682bf43fa">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352788f12e34f88">
              <w:r>
                <w:rPr>
                  <w:rStyle w:val="Hyperlink"/>
                </w:rPr>
                <w:t xml:space="preserve">Episode of care—principal diagnosis, code (ICD-10-AM 5th edn) ANN{.N[N]}</w:t>
              </w:r>
            </w:hyperlink>
          </w:p>
          <w:p>
            <w:r>
              <w:rPr>
                <w:rStyle w:val="row-content"/>
                <w:b/>
              </w:rPr>
              <w:t xml:space="preserve">Data Source</w:t>
            </w:r>
          </w:p>
          <w:p>
            <w:hyperlink w:history="true" r:id="R94a9717bd0684e91">
              <w:r>
                <w:rPr>
                  <w:rStyle w:val="Hyperlink"/>
                </w:rPr>
                <w:t xml:space="preserve">Admitted Patient Care National Minimum Data Set (APC NMDS)</w:t>
              </w:r>
            </w:hyperlink>
          </w:p>
          <w:p>
            <w:r>
              <w:rPr>
                <w:rStyle w:val="row-content"/>
                <w:b/>
              </w:rPr>
              <w:t xml:space="preserve">NMDS / DSS</w:t>
            </w:r>
          </w:p>
          <w:p>
            <w:hyperlink w:history="true" r:id="Rb8f6fa0691d341a3">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45d23d021e64230">
              <w:r>
                <w:rPr>
                  <w:rStyle w:val="Hyperlink"/>
                </w:rPr>
                <w:t xml:space="preserve">Injury event—external cause, code (ICD-10-AM 5th edn) ANN{.N[N]}</w:t>
              </w:r>
            </w:hyperlink>
          </w:p>
          <w:p>
            <w:r>
              <w:rPr>
                <w:rStyle w:val="row-content"/>
                <w:b/>
              </w:rPr>
              <w:t xml:space="preserve">Data Source</w:t>
            </w:r>
          </w:p>
          <w:p>
            <w:hyperlink w:history="true" r:id="R63d35fd04faa4ab3">
              <w:r>
                <w:rPr>
                  <w:rStyle w:val="Hyperlink"/>
                </w:rPr>
                <w:t xml:space="preserve">Admitted Patient Care National Minimum Data Set (APC NMDS)</w:t>
              </w:r>
            </w:hyperlink>
          </w:p>
          <w:p>
            <w:r>
              <w:rPr>
                <w:rStyle w:val="row-content"/>
                <w:b/>
              </w:rPr>
              <w:t xml:space="preserve">NMDS / DSS</w:t>
            </w:r>
          </w:p>
          <w:p>
            <w:hyperlink w:history="true" r:id="Rdb56aa4fc22841fb">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eef0a5fda2e4718">
              <w:r>
                <w:rPr>
                  <w:rStyle w:val="Hyperlink"/>
                </w:rPr>
                <w:t xml:space="preserve">Injury event—place of occurrence, code (ICD-10-AM 5th edn) ANN{.N[N]}</w:t>
              </w:r>
            </w:hyperlink>
          </w:p>
          <w:p>
            <w:r>
              <w:rPr>
                <w:rStyle w:val="row-content"/>
                <w:b/>
              </w:rPr>
              <w:t xml:space="preserve">Data Source</w:t>
            </w:r>
          </w:p>
          <w:p>
            <w:hyperlink w:history="true" r:id="R538455cb138d45f1">
              <w:r>
                <w:rPr>
                  <w:rStyle w:val="Hyperlink"/>
                </w:rPr>
                <w:t xml:space="preserve">Admitted Patient Care National Minimum Data Set (APC NMDS)</w:t>
              </w:r>
            </w:hyperlink>
          </w:p>
          <w:p>
            <w:r>
              <w:rPr>
                <w:rStyle w:val="row-content"/>
                <w:b/>
              </w:rPr>
              <w:t xml:space="preserve">NMDS / DSS</w:t>
            </w:r>
          </w:p>
          <w:p>
            <w:hyperlink w:history="true" r:id="Rc7673316c66a4649">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d386c7c1f884f32">
              <w:r>
                <w:rPr>
                  <w:rStyle w:val="Hyperlink"/>
                </w:rPr>
                <w:t xml:space="preserve">Episode of admitted patient care—condition onset flag, code N</w:t>
              </w:r>
            </w:hyperlink>
          </w:p>
          <w:p>
            <w:r>
              <w:rPr>
                <w:rStyle w:val="row-content"/>
                <w:b/>
              </w:rPr>
              <w:t xml:space="preserve">Data Source</w:t>
            </w:r>
          </w:p>
          <w:p>
            <w:hyperlink w:history="true" r:id="R8dcb39112aaf4687">
              <w:r>
                <w:rPr>
                  <w:rStyle w:val="Hyperlink"/>
                </w:rPr>
                <w:t xml:space="preserve">Admitted Patient Care National Minimum Data Set (APC NMDS)</w:t>
              </w:r>
            </w:hyperlink>
          </w:p>
          <w:p>
            <w:r>
              <w:rPr>
                <w:rStyle w:val="row-content"/>
                <w:b/>
              </w:rPr>
              <w:t xml:space="preserve">NMDS / DSS</w:t>
            </w:r>
          </w:p>
          <w:p>
            <w:hyperlink w:history="true" r:id="R3faa0a79b1a2452f">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9f4b6344e87430d">
              <w:r>
                <w:rPr>
                  <w:rStyle w:val="Hyperlink"/>
                </w:rPr>
                <w:t xml:space="preserve">Episode of admitted patient care—admission date, DDMMYYYY</w:t>
              </w:r>
            </w:hyperlink>
          </w:p>
          <w:p>
            <w:r>
              <w:rPr>
                <w:rStyle w:val="row-content"/>
                <w:b/>
              </w:rPr>
              <w:t xml:space="preserve">Data Source</w:t>
            </w:r>
          </w:p>
          <w:p>
            <w:hyperlink w:history="true" r:id="R0a2284cfe8854b9c">
              <w:r>
                <w:rPr>
                  <w:rStyle w:val="Hyperlink"/>
                </w:rPr>
                <w:t xml:space="preserve">Admitted Patient Care National Minimum Data Set (APC NMDS)</w:t>
              </w:r>
            </w:hyperlink>
          </w:p>
          <w:p>
            <w:r>
              <w:rPr>
                <w:rStyle w:val="row-content"/>
                <w:b/>
              </w:rPr>
              <w:t xml:space="preserve">NMDS / DSS</w:t>
            </w:r>
          </w:p>
          <w:p>
            <w:hyperlink w:history="true" r:id="R94b52f383ae241b2">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86962c5856245f0">
              <w:r>
                <w:rPr>
                  <w:rStyle w:val="Hyperlink"/>
                </w:rPr>
                <w:t xml:space="preserve">Episode of admitted patient care—separation date, DDMMYYYY</w:t>
              </w:r>
            </w:hyperlink>
          </w:p>
          <w:p>
            <w:r>
              <w:rPr>
                <w:rStyle w:val="row-content"/>
                <w:b/>
              </w:rPr>
              <w:t xml:space="preserve">Data Source</w:t>
            </w:r>
          </w:p>
          <w:p>
            <w:hyperlink w:history="true" r:id="Rb592ef09ce834492">
              <w:r>
                <w:rPr>
                  <w:rStyle w:val="Hyperlink"/>
                </w:rPr>
                <w:t xml:space="preserve">Admitted Patient Care National Minimum Data Set (APC NMDS)</w:t>
              </w:r>
            </w:hyperlink>
          </w:p>
          <w:p>
            <w:r>
              <w:rPr>
                <w:rStyle w:val="row-content"/>
                <w:b/>
              </w:rPr>
              <w:t xml:space="preserve">NMDS / DSS</w:t>
            </w:r>
          </w:p>
          <w:p>
            <w:hyperlink w:history="true" r:id="R77fca6e9726b456f">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2f371e5864422e">
              <w:r>
                <w:rPr>
                  <w:rStyle w:val="Hyperlink"/>
                </w:rPr>
                <w:t xml:space="preserve">Establishment—Australian state/territory identifier, code N</w:t>
              </w:r>
            </w:hyperlink>
          </w:p>
          <w:p>
            <w:r>
              <w:rPr>
                <w:rStyle w:val="row-content"/>
                <w:b/>
              </w:rPr>
              <w:t xml:space="preserve">Data Source</w:t>
            </w:r>
          </w:p>
          <w:p>
            <w:hyperlink w:history="true" r:id="R9166908f31134d07">
              <w:r>
                <w:rPr>
                  <w:rStyle w:val="Hyperlink"/>
                </w:rPr>
                <w:t xml:space="preserve">Admitted Patient Care National Minimum Data Set (APC NMDS)</w:t>
              </w:r>
            </w:hyperlink>
          </w:p>
          <w:p>
            <w:r>
              <w:rPr>
                <w:rStyle w:val="row-content"/>
                <w:b/>
              </w:rPr>
              <w:t xml:space="preserve">NMDS / DSS</w:t>
            </w:r>
          </w:p>
          <w:p>
            <w:hyperlink w:history="true" r:id="Re4bdae7ca5cc423d">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(public and private hospitals).</w:t>
            </w:r>
          </w:p>
          <w:p>
            <w:r>
              <w:rPr>
                <w:rStyle w:val="row-content"/>
              </w:rPr>
              <w:t xml:space="preserve"> </w:t>
            </w:r>
          </w:p>
          <w:p>
            <w:r>
              <w:rPr>
                <w:rStyle w:val="row-content"/>
                <w:b/>
                <w:color w:val="000000"/>
              </w:rPr>
              <w:t xml:space="preserve">Data Element / Data Set</w:t>
            </w:r>
          </w:p>
          <w:p>
            <w:hyperlink w:history="true" r:id="R1ae6ce36bc9a4914">
              <w:r>
                <w:rPr>
                  <w:rStyle w:val="Hyperlink"/>
                </w:rPr>
                <w:t xml:space="preserve">Establishment—sector, code N</w:t>
              </w:r>
            </w:hyperlink>
          </w:p>
          <w:p>
            <w:r>
              <w:rPr>
                <w:rStyle w:val="row-content"/>
                <w:b/>
              </w:rPr>
              <w:t xml:space="preserve">Data Source</w:t>
            </w:r>
          </w:p>
          <w:p>
            <w:hyperlink w:history="true" r:id="Rc90268aa5d4b45d2">
              <w:r>
                <w:rPr>
                  <w:rStyle w:val="Hyperlink"/>
                </w:rPr>
                <w:t xml:space="preserve">Admitted Patient Care National Minimum Data Set (APC NMDS)</w:t>
              </w:r>
            </w:hyperlink>
          </w:p>
          <w:p>
            <w:r>
              <w:rPr>
                <w:rStyle w:val="row-content"/>
                <w:b/>
              </w:rPr>
              <w:t xml:space="preserve">NMDS / DSS</w:t>
            </w:r>
          </w:p>
          <w:p>
            <w:hyperlink w:history="true" r:id="Re5a5f4c738c3430f">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fe4c7725f1c4f89">
              <w:r>
                <w:rPr>
                  <w:rStyle w:val="Hyperlink"/>
                </w:rPr>
                <w:t xml:space="preserve">Person—Indigenous status, code N</w:t>
              </w:r>
            </w:hyperlink>
          </w:p>
          <w:p>
            <w:r>
              <w:rPr>
                <w:rStyle w:val="row-content"/>
                <w:b/>
              </w:rPr>
              <w:t xml:space="preserve">Data Source</w:t>
            </w:r>
          </w:p>
          <w:p>
            <w:hyperlink w:history="true" r:id="R404402440883479c">
              <w:r>
                <w:rPr>
                  <w:rStyle w:val="Hyperlink"/>
                </w:rPr>
                <w:t xml:space="preserve">Admitted Patient Care National Minimum Data Set (APC NMDS)</w:t>
              </w:r>
            </w:hyperlink>
          </w:p>
          <w:p>
            <w:r>
              <w:rPr>
                <w:rStyle w:val="row-content"/>
                <w:b/>
              </w:rPr>
              <w:t xml:space="preserve">NMDS / DSS</w:t>
            </w:r>
          </w:p>
          <w:p>
            <w:hyperlink w:history="true" r:id="Rfc99ff4e815d4240">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b6f439ccbf643e3">
              <w:r>
                <w:rPr>
                  <w:rStyle w:val="Hyperlink"/>
                </w:rPr>
                <w:t xml:space="preserve">Person—area of usual residence, geographical location code (ASGC 2006) NNNNN</w:t>
              </w:r>
            </w:hyperlink>
          </w:p>
          <w:p>
            <w:r>
              <w:rPr>
                <w:rStyle w:val="row-content"/>
                <w:b/>
              </w:rPr>
              <w:t xml:space="preserve">Data Source</w:t>
            </w:r>
          </w:p>
          <w:p>
            <w:hyperlink w:history="true" r:id="R15f54488ac8d4308">
              <w:r>
                <w:rPr>
                  <w:rStyle w:val="Hyperlink"/>
                </w:rPr>
                <w:t xml:space="preserve">Admitted Patient Care National Minimum Data Set (APC NMDS)</w:t>
              </w:r>
            </w:hyperlink>
          </w:p>
          <w:p>
            <w:r>
              <w:rPr>
                <w:rStyle w:val="row-content"/>
                <w:b/>
              </w:rPr>
              <w:t xml:space="preserve">NMDS / DSS</w:t>
            </w:r>
          </w:p>
          <w:p>
            <w:hyperlink w:history="true" r:id="Rc021477281484dad">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Indigenous status, remoteness area and SEIFA of residence, and private/public hospital type.</w:t>
            </w:r>
          </w:p>
          <w:p>
            <w:pPr>
              <w:spacing w:after="160"/>
            </w:pPr>
            <w:r>
              <w:rPr>
                <w:rStyle w:val="row-content-rich-text"/>
              </w:rPr>
              <w:t xml:space="preserve">Available disaggregation: Nationally and by state/territory: by Indigenous status, remoteness area and SEIFA of residence, and private/public hospital type.</w:t>
            </w:r>
          </w:p>
          <w:p>
            <w:pPr>
              <w:spacing w:after="160"/>
            </w:pPr>
            <w:r>
              <w:rPr>
                <w:rStyle w:val="row-content-rich-text"/>
              </w:rPr>
              <w:t xml:space="preserve">Data for 2008-09 wil be available in June 2010.</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056145f3b9a48ba">
              <w:r>
                <w:rPr>
                  <w:rStyle w:val="Hyperlink"/>
                </w:rPr>
                <w:t xml:space="preserve">Safety</w:t>
              </w:r>
            </w:hyperlink>
            <w:r>
              <w:br/>
            </w:r>
            <w:r>
              <w:br/>
            </w:r>
          </w:p>
          <w:p>
            <w:hyperlink w:history="true" r:id="Rdc14a537dccc489c">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223fe23730b4e4f">
              <w:r>
                <w:rPr>
                  <w:rStyle w:val="Hyperlink"/>
                </w:rPr>
                <w:t xml:space="preserve">Admitted Patient Care National Minimum Data Set (APC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Introduction of the condition onset flag from 2008–09 should assist in refinement of this specification to limit the numerator to incidents of self-harm occurring in hospital, and exclude self-harm in health services areas occurring prior to admission.</w:t>
            </w:r>
          </w:p>
          <w:p>
            <w:pPr>
              <w:spacing w:after="160"/>
            </w:pPr>
            <w:r>
              <w:rPr>
                <w:rStyle w:val="row-content-rich-text"/>
              </w:rPr>
              <w:t xml:space="preserve">The long-term specifications should exclude patients who self-harmed while on leave from hospital. The extent to which the place of occurrence data and the self-harm data are reported accurately is unknown and may be worth investigating. Better linkage of external cause codes and place of occurrence codes could also be useful.</w:t>
            </w:r>
          </w:p>
          <w:p>
            <w:pPr/>
            <w:r>
              <w:rPr>
                <w:rStyle w:val="row-content-rich-text"/>
              </w:rPr>
              <w:t xml:space="preserve">Most recent data available for 2010 CRC baseline report: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Disaggregations within individual jurisdictions will be limited by data quality considerations. Some disaggregations may result in numbers too small for publication.</w:t>
            </w:r>
          </w:p>
          <w:p>
            <w:pPr>
              <w:spacing w:after="160"/>
            </w:pPr>
            <w:r>
              <w:rPr>
                <w:rStyle w:val="row-content-rich-text"/>
              </w:rPr>
              <w:t xml:space="preserve">Excludes private hospitals in Tasmania, the ACT and NT. </w:t>
            </w:r>
          </w:p>
          <w:p>
            <w:pPr>
              <w:spacing w:after="160"/>
            </w:pPr>
            <w:r>
              <w:rPr>
                <w:rStyle w:val="row-content-rich-text"/>
              </w:rPr>
              <w:t xml:space="preserve">Note that the interim specifications for this indicator include separations that involved a self-harm incident which occurred in any health service area, not just hospitals. This may mean that the data will be an over-count. However, the quality of the place of occurrence data is unknown.</w:t>
            </w:r>
          </w:p>
          <w:p>
            <w:pPr>
              <w:spacing w:after="160"/>
            </w:pPr>
            <w:r>
              <w:rPr>
                <w:rStyle w:val="row-content-rich-text"/>
              </w:rPr>
              <w:t xml:space="preserve">The interim specifications for this indicator also include separations that involved leave days. The place of occurrence data (for ‘health service area’) should exclude instances of self-harm that occurred while a patient was on leave (because they would probably not be in a ‘health service area’ while on leave). However, it is not known whether the quality of the place of occurrence data allows such a conclusion to be drawn.</w:t>
            </w:r>
          </w:p>
          <w:p>
            <w:pPr>
              <w:spacing w:after="160"/>
            </w:pPr>
            <w:r>
              <w:rPr>
                <w:rStyle w:val="row-content-rich-text"/>
              </w:rPr>
              <w:t xml:space="preserve">If there is more than one external cause reported, there will be some uncertainty about whether the place of occurrence ‘health service area’ relates to the self-harm external cause or to the other external cause(s) that could result in an over-count or an under-count.</w:t>
            </w:r>
          </w:p>
          <w:p>
            <w:pPr/>
            <w:r>
              <w:rPr>
                <w:rStyle w:val="row-content-rich-text"/>
              </w:rPr>
              <w:t xml:space="preserve">The quality of data on Indigenous status is not considered to be adequate for analysis purposes for the ACT and Tasmania.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fec004dd6cc4a5a">
              <w:r>
                <w:rPr>
                  <w:rStyle w:val="Hyperlink"/>
                </w:rPr>
                <w:t xml:space="preserve">National Healthcare Agreement: PI 42-Intentional self-harm in hospitals, 2011</w:t>
              </w:r>
            </w:hyperlink>
          </w:p>
          <w:p>
            <w:pPr>
              <w:pStyle w:val="registration-status"/>
              <w:spacing w:before="0" w:after="0"/>
            </w:pPr>
            <w:hyperlink w:history="true" r:id="R992e5b472d6042c4">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ceab080eaeea4879">
              <w:r>
                <w:rPr>
                  <w:rStyle w:val="Hyperlink"/>
                </w:rPr>
                <w:t xml:space="preserve">National Healthcare Agreement: P38-Adverse drug events in hospitals, 2010</w:t>
              </w:r>
            </w:hyperlink>
          </w:p>
          <w:p>
            <w:pPr>
              <w:pStyle w:val="registration-status"/>
              <w:spacing w:before="0" w:after="0"/>
            </w:pPr>
            <w:hyperlink w:history="true" r:id="Rd8414c2ce48b4ff1">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051607770a184178">
              <w:r>
                <w:rPr>
                  <w:rStyle w:val="Hyperlink"/>
                </w:rPr>
                <w:t xml:space="preserve">National Healthcare Agreement: P39-Healthcare-associated Staphylococcus aureus (including MRSA) bacteraemia in acute care hospitals, 2010</w:t>
              </w:r>
            </w:hyperlink>
          </w:p>
          <w:p>
            <w:pPr>
              <w:pStyle w:val="registration-status"/>
              <w:spacing w:before="0" w:after="0"/>
            </w:pPr>
            <w:hyperlink w:history="true" r:id="R461704698c9940c0">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03512d2bf928495c">
              <w:r>
                <w:rPr>
                  <w:rStyle w:val="Hyperlink"/>
                </w:rPr>
                <w:t xml:space="preserve">National Healthcare Agreement: P40-Pressure ulcers in hospitals, 2010</w:t>
              </w:r>
            </w:hyperlink>
          </w:p>
          <w:p>
            <w:pPr>
              <w:pStyle w:val="registration-status"/>
              <w:spacing w:before="0" w:after="0"/>
            </w:pPr>
            <w:hyperlink w:history="true" r:id="Rb917b835f3264b35">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fc340b55d96f4138">
              <w:r>
                <w:rPr>
                  <w:rStyle w:val="Hyperlink"/>
                </w:rPr>
                <w:t xml:space="preserve">National Healthcare Agreement: P41-Falls resulting in patient harm in hospitals, 2010</w:t>
              </w:r>
            </w:hyperlink>
          </w:p>
          <w:p>
            <w:pPr>
              <w:pStyle w:val="registration-status"/>
              <w:spacing w:before="0" w:after="0"/>
            </w:pPr>
            <w:hyperlink w:history="true" r:id="Rdf31dac80274492d">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1fd655c3540c4910">
              <w:r>
                <w:rPr>
                  <w:rStyle w:val="Hyperlink"/>
                </w:rPr>
                <w:t xml:space="preserve">National Healthcare Agreement: P43-Unplanned/unexpected readmissions within 28 days of selected surgical admissions, 2010</w:t>
              </w:r>
            </w:hyperlink>
          </w:p>
          <w:p>
            <w:pPr>
              <w:pStyle w:val="registration-status"/>
              <w:spacing w:before="0" w:after="0"/>
            </w:pPr>
            <w:hyperlink w:history="true" r:id="R1fb3b7ba464c470f">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335c8881f7824c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cbfd65801f48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5c8881f7824c9e" /><Relationship Type="http://schemas.openxmlformats.org/officeDocument/2006/relationships/header" Target="/word/header1.xml" Id="Rda06b0ab06574472" /><Relationship Type="http://schemas.openxmlformats.org/officeDocument/2006/relationships/settings" Target="/word/settings.xml" Id="R777303513d224c7b" /><Relationship Type="http://schemas.openxmlformats.org/officeDocument/2006/relationships/styles" Target="/word/styles.xml" Id="R0a645c5ee277441c" /><Relationship Type="http://schemas.openxmlformats.org/officeDocument/2006/relationships/hyperlink" Target="https://meteor.aihw.gov.au/RegistrationAuthority/12" TargetMode="External" Id="Rcf475a8257ba4f2f" /><Relationship Type="http://schemas.openxmlformats.org/officeDocument/2006/relationships/hyperlink" Target="https://meteor.aihw.gov.au/content/392471" TargetMode="External" Id="R12d61b86a7914a6e" /><Relationship Type="http://schemas.openxmlformats.org/officeDocument/2006/relationships/hyperlink" Target="https://meteor.aihw.gov.au/RegistrationAuthority/12" TargetMode="External" Id="R369364fb9d894269" /><Relationship Type="http://schemas.openxmlformats.org/officeDocument/2006/relationships/hyperlink" Target="https://meteor.aihw.gov.au/content/393487" TargetMode="External" Id="Ra226dd2c6bb04b93" /><Relationship Type="http://schemas.openxmlformats.org/officeDocument/2006/relationships/hyperlink" Target="https://meteor.aihw.gov.au/RegistrationAuthority/12" TargetMode="External" Id="R3fa3c17d855144ee" /><Relationship Type="http://schemas.openxmlformats.org/officeDocument/2006/relationships/hyperlink" Target="https://meteor.aihw.gov.au/RegistrationAuthority/8" TargetMode="External" Id="R22b96acbb67d4db2" /><Relationship Type="http://schemas.openxmlformats.org/officeDocument/2006/relationships/hyperlink" Target="https://meteor.aihw.gov.au/content/393041" TargetMode="External" Id="Rf44f81c226344245" /><Relationship Type="http://schemas.openxmlformats.org/officeDocument/2006/relationships/hyperlink" Target="https://meteor.aihw.gov.au/RegistrationAuthority/12" TargetMode="External" Id="Rcd6e906fbf1f4d6f" /><Relationship Type="http://schemas.openxmlformats.org/officeDocument/2006/relationships/hyperlink" Target="https://meteor.aihw.gov.au/content/269967" TargetMode="External" Id="Rbc30ef6122ea4bb9" /><Relationship Type="http://schemas.openxmlformats.org/officeDocument/2006/relationships/hyperlink" Target="https://meteor.aihw.gov.au/content/394102" TargetMode="External" Id="R344ab1afbd354585" /><Relationship Type="http://schemas.openxmlformats.org/officeDocument/2006/relationships/hyperlink" Target="https://meteor.aihw.gov.au/content/339089" TargetMode="External" Id="R01b7e238821942d5" /><Relationship Type="http://schemas.openxmlformats.org/officeDocument/2006/relationships/hyperlink" Target="https://meteor.aihw.gov.au/content/270025" TargetMode="External" Id="R1860df0d79de4724" /><Relationship Type="http://schemas.openxmlformats.org/officeDocument/2006/relationships/hyperlink" Target="https://meteor.aihw.gov.au/content/394102" TargetMode="External" Id="R9d40158dbf8a469e" /><Relationship Type="http://schemas.openxmlformats.org/officeDocument/2006/relationships/hyperlink" Target="https://meteor.aihw.gov.au/content/339089" TargetMode="External" Id="Rf061e242b07649cd" /><Relationship Type="http://schemas.openxmlformats.org/officeDocument/2006/relationships/hyperlink" Target="https://meteor.aihw.gov.au/content/290046" TargetMode="External" Id="R3e2356f302464ce6" /><Relationship Type="http://schemas.openxmlformats.org/officeDocument/2006/relationships/hyperlink" Target="https://meteor.aihw.gov.au/content/394102" TargetMode="External" Id="Rf3f7cdacd1bc4153" /><Relationship Type="http://schemas.openxmlformats.org/officeDocument/2006/relationships/hyperlink" Target="https://meteor.aihw.gov.au/content/339089" TargetMode="External" Id="R0755d69b6d3648f4" /><Relationship Type="http://schemas.openxmlformats.org/officeDocument/2006/relationships/hyperlink" Target="https://meteor.aihw.gov.au/content/333832" TargetMode="External" Id="R9a3f38aa6760403b" /><Relationship Type="http://schemas.openxmlformats.org/officeDocument/2006/relationships/hyperlink" Target="https://meteor.aihw.gov.au/content/394102" TargetMode="External" Id="R0d0bc76288db43cb" /><Relationship Type="http://schemas.openxmlformats.org/officeDocument/2006/relationships/hyperlink" Target="https://meteor.aihw.gov.au/content/339089" TargetMode="External" Id="R927d4f9682bf43fa" /><Relationship Type="http://schemas.openxmlformats.org/officeDocument/2006/relationships/hyperlink" Target="https://meteor.aihw.gov.au/content/333838" TargetMode="External" Id="Rf352788f12e34f88" /><Relationship Type="http://schemas.openxmlformats.org/officeDocument/2006/relationships/hyperlink" Target="https://meteor.aihw.gov.au/content/394102" TargetMode="External" Id="R94a9717bd0684e91" /><Relationship Type="http://schemas.openxmlformats.org/officeDocument/2006/relationships/hyperlink" Target="https://meteor.aihw.gov.au/content/339089" TargetMode="External" Id="Rb8f6fa0691d341a3" /><Relationship Type="http://schemas.openxmlformats.org/officeDocument/2006/relationships/hyperlink" Target="https://meteor.aihw.gov.au/content/333853" TargetMode="External" Id="R745d23d021e64230" /><Relationship Type="http://schemas.openxmlformats.org/officeDocument/2006/relationships/hyperlink" Target="https://meteor.aihw.gov.au/content/394102" TargetMode="External" Id="R63d35fd04faa4ab3" /><Relationship Type="http://schemas.openxmlformats.org/officeDocument/2006/relationships/hyperlink" Target="https://meteor.aihw.gov.au/content/339089" TargetMode="External" Id="Rdb56aa4fc22841fb" /><Relationship Type="http://schemas.openxmlformats.org/officeDocument/2006/relationships/hyperlink" Target="https://meteor.aihw.gov.au/content/333874" TargetMode="External" Id="Rfeef0a5fda2e4718" /><Relationship Type="http://schemas.openxmlformats.org/officeDocument/2006/relationships/hyperlink" Target="https://meteor.aihw.gov.au/content/394102" TargetMode="External" Id="R538455cb138d45f1" /><Relationship Type="http://schemas.openxmlformats.org/officeDocument/2006/relationships/hyperlink" Target="https://meteor.aihw.gov.au/content/339089" TargetMode="External" Id="Rc7673316c66a4649" /><Relationship Type="http://schemas.openxmlformats.org/officeDocument/2006/relationships/hyperlink" Target="https://meteor.aihw.gov.au/content/354816" TargetMode="External" Id="Rbd386c7c1f884f32" /><Relationship Type="http://schemas.openxmlformats.org/officeDocument/2006/relationships/hyperlink" Target="https://meteor.aihw.gov.au/content/394102" TargetMode="External" Id="R8dcb39112aaf4687" /><Relationship Type="http://schemas.openxmlformats.org/officeDocument/2006/relationships/hyperlink" Target="https://meteor.aihw.gov.au/content/339089" TargetMode="External" Id="R3faa0a79b1a2452f" /><Relationship Type="http://schemas.openxmlformats.org/officeDocument/2006/relationships/hyperlink" Target="https://meteor.aihw.gov.au/content/269967" TargetMode="External" Id="R59f4b6344e87430d" /><Relationship Type="http://schemas.openxmlformats.org/officeDocument/2006/relationships/hyperlink" Target="https://meteor.aihw.gov.au/content/394102" TargetMode="External" Id="R0a2284cfe8854b9c" /><Relationship Type="http://schemas.openxmlformats.org/officeDocument/2006/relationships/hyperlink" Target="https://meteor.aihw.gov.au/content/339089" TargetMode="External" Id="R94b52f383ae241b2" /><Relationship Type="http://schemas.openxmlformats.org/officeDocument/2006/relationships/hyperlink" Target="https://meteor.aihw.gov.au/content/270025" TargetMode="External" Id="Rf86962c5856245f0" /><Relationship Type="http://schemas.openxmlformats.org/officeDocument/2006/relationships/hyperlink" Target="https://meteor.aihw.gov.au/content/394102" TargetMode="External" Id="Rb592ef09ce834492" /><Relationship Type="http://schemas.openxmlformats.org/officeDocument/2006/relationships/hyperlink" Target="https://meteor.aihw.gov.au/content/339089" TargetMode="External" Id="R77fca6e9726b456f" /><Relationship Type="http://schemas.openxmlformats.org/officeDocument/2006/relationships/hyperlink" Target="https://meteor.aihw.gov.au/content/269941" TargetMode="External" Id="R332f371e5864422e" /><Relationship Type="http://schemas.openxmlformats.org/officeDocument/2006/relationships/hyperlink" Target="https://meteor.aihw.gov.au/content/394102" TargetMode="External" Id="R9166908f31134d07" /><Relationship Type="http://schemas.openxmlformats.org/officeDocument/2006/relationships/hyperlink" Target="https://meteor.aihw.gov.au/content/339089" TargetMode="External" Id="Re4bdae7ca5cc423d" /><Relationship Type="http://schemas.openxmlformats.org/officeDocument/2006/relationships/hyperlink" Target="https://meteor.aihw.gov.au/content/269977" TargetMode="External" Id="R1ae6ce36bc9a4914" /><Relationship Type="http://schemas.openxmlformats.org/officeDocument/2006/relationships/hyperlink" Target="https://meteor.aihw.gov.au/content/394102" TargetMode="External" Id="Rc90268aa5d4b45d2" /><Relationship Type="http://schemas.openxmlformats.org/officeDocument/2006/relationships/hyperlink" Target="https://meteor.aihw.gov.au/content/339089" TargetMode="External" Id="Re5a5f4c738c3430f" /><Relationship Type="http://schemas.openxmlformats.org/officeDocument/2006/relationships/hyperlink" Target="https://meteor.aihw.gov.au/content/291036" TargetMode="External" Id="Rdfe4c7725f1c4f89" /><Relationship Type="http://schemas.openxmlformats.org/officeDocument/2006/relationships/hyperlink" Target="https://meteor.aihw.gov.au/content/394102" TargetMode="External" Id="R404402440883479c" /><Relationship Type="http://schemas.openxmlformats.org/officeDocument/2006/relationships/hyperlink" Target="https://meteor.aihw.gov.au/content/339089" TargetMode="External" Id="Rfc99ff4e815d4240" /><Relationship Type="http://schemas.openxmlformats.org/officeDocument/2006/relationships/hyperlink" Target="https://meteor.aihw.gov.au/content/341800" TargetMode="External" Id="Rfb6f439ccbf643e3" /><Relationship Type="http://schemas.openxmlformats.org/officeDocument/2006/relationships/hyperlink" Target="https://meteor.aihw.gov.au/content/394102" TargetMode="External" Id="R15f54488ac8d4308" /><Relationship Type="http://schemas.openxmlformats.org/officeDocument/2006/relationships/hyperlink" Target="https://meteor.aihw.gov.au/content/339089" TargetMode="External" Id="Rc021477281484dad" /><Relationship Type="http://schemas.openxmlformats.org/officeDocument/2006/relationships/hyperlink" Target="https://meteor.aihw.gov.au/content/392584" TargetMode="External" Id="Ra056145f3b9a48ba" /><Relationship Type="http://schemas.openxmlformats.org/officeDocument/2006/relationships/hyperlink" Target="https://meteor.aihw.gov.au/content/392587" TargetMode="External" Id="Rdc14a537dccc489c" /><Relationship Type="http://schemas.openxmlformats.org/officeDocument/2006/relationships/hyperlink" Target="https://meteor.aihw.gov.au/content/394102" TargetMode="External" Id="R4223fe23730b4e4f" /><Relationship Type="http://schemas.openxmlformats.org/officeDocument/2006/relationships/hyperlink" Target="https://meteor.aihw.gov.au/content/421609" TargetMode="External" Id="Rbfec004dd6cc4a5a" /><Relationship Type="http://schemas.openxmlformats.org/officeDocument/2006/relationships/hyperlink" Target="https://meteor.aihw.gov.au/RegistrationAuthority/12" TargetMode="External" Id="R992e5b472d6042c4" /><Relationship Type="http://schemas.openxmlformats.org/officeDocument/2006/relationships/hyperlink" Target="https://meteor.aihw.gov.au/content/395066" TargetMode="External" Id="Rceab080eaeea4879" /><Relationship Type="http://schemas.openxmlformats.org/officeDocument/2006/relationships/hyperlink" Target="https://meteor.aihw.gov.au/RegistrationAuthority/12" TargetMode="External" Id="Rd8414c2ce48b4ff1" /><Relationship Type="http://schemas.openxmlformats.org/officeDocument/2006/relationships/hyperlink" Target="https://meteor.aihw.gov.au/content/395068" TargetMode="External" Id="R051607770a184178" /><Relationship Type="http://schemas.openxmlformats.org/officeDocument/2006/relationships/hyperlink" Target="https://meteor.aihw.gov.au/RegistrationAuthority/12" TargetMode="External" Id="R461704698c9940c0" /><Relationship Type="http://schemas.openxmlformats.org/officeDocument/2006/relationships/hyperlink" Target="https://meteor.aihw.gov.au/content/395073" TargetMode="External" Id="R03512d2bf928495c" /><Relationship Type="http://schemas.openxmlformats.org/officeDocument/2006/relationships/hyperlink" Target="https://meteor.aihw.gov.au/RegistrationAuthority/12" TargetMode="External" Id="Rb917b835f3264b35" /><Relationship Type="http://schemas.openxmlformats.org/officeDocument/2006/relationships/hyperlink" Target="https://meteor.aihw.gov.au/content/395076" TargetMode="External" Id="Rfc340b55d96f4138" /><Relationship Type="http://schemas.openxmlformats.org/officeDocument/2006/relationships/hyperlink" Target="https://meteor.aihw.gov.au/RegistrationAuthority/12" TargetMode="External" Id="Rdf31dac80274492d" /><Relationship Type="http://schemas.openxmlformats.org/officeDocument/2006/relationships/hyperlink" Target="https://meteor.aihw.gov.au/content/395081" TargetMode="External" Id="R1fd655c3540c4910" /><Relationship Type="http://schemas.openxmlformats.org/officeDocument/2006/relationships/hyperlink" Target="https://meteor.aihw.gov.au/RegistrationAuthority/12" TargetMode="External" Id="R1fb3b7ba464c470f" /></Relationships>
</file>

<file path=word/_rels/header1.xml.rels>&#65279;<?xml version="1.0" encoding="utf-8"?><Relationships xmlns="http://schemas.openxmlformats.org/package/2006/relationships"><Relationship Type="http://schemas.openxmlformats.org/officeDocument/2006/relationships/image" Target="/media/image.png" Id="R56cbfd65801f48d3" /></Relationships>
</file>