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a426dacfd4a1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P37-Waiting times for radiotherapy and orthopaedic specialists,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P37-Waiting times for radiotherapy and orthopaedic specialists,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radiotherapy and orthopaedic specialists,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2e4d30c684d6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Length of time patient needs to wait to see selected specialists for radiotherapy and orthopaedic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7d521e652347c8">
              <w:r>
                <w:rPr>
                  <w:rStyle w:val="Hyperlink"/>
                </w:rPr>
                <w:t xml:space="preserve">National Healthcare Agreement (2010)</w:t>
              </w:r>
            </w:hyperlink>
          </w:p>
          <w:p>
            <w:pPr>
              <w:pStyle w:val="registration-status"/>
              <w:spacing w:before="0" w:after="0"/>
            </w:pPr>
            <w:hyperlink w:history="true" r:id="R4b113fa5cdb7483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8cba1d48564577">
              <w:r>
                <w:rPr>
                  <w:rStyle w:val="Hyperlink"/>
                </w:rPr>
                <w:t xml:space="preserve">Hospital and Related Care</w:t>
              </w:r>
            </w:hyperlink>
          </w:p>
          <w:p>
            <w:pPr>
              <w:pStyle w:val="registration-status"/>
              <w:spacing w:before="0" w:after="0"/>
            </w:pPr>
            <w:hyperlink w:history="true" r:id="R925acc5183bc411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330821521b84f8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cc22de387448a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4983c4450743fd">
              <w:r>
                <w:rPr>
                  <w:rStyle w:val="Hyperlink"/>
                </w:rPr>
                <w:t xml:space="preserve">National Healthcare Agreement: PI 37-Waiting times for radiotherapy and orthopaedic specialists, 2011</w:t>
              </w:r>
            </w:hyperlink>
          </w:p>
          <w:p>
            <w:pPr>
              <w:pStyle w:val="registration-status"/>
              <w:spacing w:before="0" w:after="0"/>
            </w:pPr>
            <w:hyperlink w:history="true" r:id="R52d9912abb154e6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6b275db8dfa4aea">
              <w:r>
                <w:rPr>
                  <w:rStyle w:val="Hyperlink"/>
                </w:rPr>
                <w:t xml:space="preserve">National Healthcare Agreement: P25-Specialist services claimed through Medicare, 2010</w:t>
              </w:r>
            </w:hyperlink>
          </w:p>
          <w:p>
            <w:pPr>
              <w:pStyle w:val="registration-status"/>
              <w:spacing w:before="0" w:after="0"/>
            </w:pPr>
            <w:hyperlink w:history="true" r:id="R8e1434cc3f364a9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191e1b72761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bd9f2585b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1e1b727614db4" /><Relationship Type="http://schemas.openxmlformats.org/officeDocument/2006/relationships/header" Target="/word/header1.xml" Id="R468c01ecde3f4f3f" /><Relationship Type="http://schemas.openxmlformats.org/officeDocument/2006/relationships/settings" Target="/word/settings.xml" Id="Rc5ae5c0de32a4ba0" /><Relationship Type="http://schemas.openxmlformats.org/officeDocument/2006/relationships/styles" Target="/word/styles.xml" Id="R99af70f9fd7a4984" /><Relationship Type="http://schemas.openxmlformats.org/officeDocument/2006/relationships/hyperlink" Target="https://meteor.aihw.gov.au/RegistrationAuthority/12" TargetMode="External" Id="R3792e4d30c684d6c" /><Relationship Type="http://schemas.openxmlformats.org/officeDocument/2006/relationships/hyperlink" Target="https://meteor.aihw.gov.au/content/392471" TargetMode="External" Id="R987d521e652347c8" /><Relationship Type="http://schemas.openxmlformats.org/officeDocument/2006/relationships/hyperlink" Target="https://meteor.aihw.gov.au/RegistrationAuthority/12" TargetMode="External" Id="R4b113fa5cdb7483e" /><Relationship Type="http://schemas.openxmlformats.org/officeDocument/2006/relationships/hyperlink" Target="https://meteor.aihw.gov.au/content/393487" TargetMode="External" Id="R258cba1d48564577" /><Relationship Type="http://schemas.openxmlformats.org/officeDocument/2006/relationships/hyperlink" Target="https://meteor.aihw.gov.au/RegistrationAuthority/12" TargetMode="External" Id="R925acc5183bc411b" /><Relationship Type="http://schemas.openxmlformats.org/officeDocument/2006/relationships/hyperlink" Target="https://meteor.aihw.gov.au/RegistrationAuthority/8" TargetMode="External" Id="Ra330821521b84f8c" /><Relationship Type="http://schemas.openxmlformats.org/officeDocument/2006/relationships/hyperlink" Target="https://meteor.aihw.gov.au/content/392591" TargetMode="External" Id="Re1cc22de387448a6" /><Relationship Type="http://schemas.openxmlformats.org/officeDocument/2006/relationships/hyperlink" Target="https://meteor.aihw.gov.au/content/402443" TargetMode="External" Id="Rcc4983c4450743fd" /><Relationship Type="http://schemas.openxmlformats.org/officeDocument/2006/relationships/hyperlink" Target="https://meteor.aihw.gov.au/RegistrationAuthority/12" TargetMode="External" Id="R52d9912abb154e6f" /><Relationship Type="http://schemas.openxmlformats.org/officeDocument/2006/relationships/hyperlink" Target="https://meteor.aihw.gov.au/content/394822" TargetMode="External" Id="R36b275db8dfa4aea" /><Relationship Type="http://schemas.openxmlformats.org/officeDocument/2006/relationships/hyperlink" Target="https://meteor.aihw.gov.au/RegistrationAuthority/12" TargetMode="External" Id="R8e1434cc3f364a96" /></Relationships>
</file>

<file path=word/_rels/header1.xml.rels>&#65279;<?xml version="1.0" encoding="utf-8"?><Relationships xmlns="http://schemas.openxmlformats.org/package/2006/relationships"><Relationship Type="http://schemas.openxmlformats.org/officeDocument/2006/relationships/image" Target="/media/image.png" Id="R3b3bd9f2585b4ffc" /></Relationships>
</file>