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8efa3a643470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P34-Waiting times for elective surgery,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P34-Waiting times for elective surgery,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elective surgery,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ea90f36954d52">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26b70e567444d4">
              <w:r>
                <w:rPr>
                  <w:rStyle w:val="Hyperlink"/>
                </w:rPr>
                <w:t xml:space="preserve">National Healthcare Agreement (2010)</w:t>
              </w:r>
            </w:hyperlink>
          </w:p>
          <w:p>
            <w:pPr>
              <w:spacing w:before="0" w:after="0"/>
            </w:pPr>
            <w:r>
              <w:rPr>
                <w:rStyle w:val="row-content"/>
                <w:color w:val="244061"/>
              </w:rPr>
              <w:t xml:space="preserve">       </w:t>
            </w:r>
            <w:hyperlink w:history="true" r:id="R80ec6246efed4df6">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a18f6e25d849a5">
              <w:r>
                <w:rPr>
                  <w:rStyle w:val="Hyperlink"/>
                </w:rPr>
                <w:t xml:space="preserve">Hospital and Related Care</w:t>
              </w:r>
            </w:hyperlink>
          </w:p>
          <w:p>
            <w:pPr>
              <w:spacing w:before="0" w:after="0"/>
            </w:pPr>
            <w:r>
              <w:rPr>
                <w:rStyle w:val="row-content"/>
                <w:color w:val="244061"/>
              </w:rPr>
              <w:t xml:space="preserve">       </w:t>
            </w:r>
            <w:hyperlink w:history="true" r:id="R1924db2ed3d5473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f9b74cb48ae47f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39ee2416fd34813">
              <w:r>
                <w:rPr>
                  <w:rStyle w:val="Hyperlink"/>
                </w:rPr>
                <w:t xml:space="preserve">National Healthcare Agreement: P34-Waiting times for elective surgery, 2010 QS</w:t>
              </w:r>
            </w:hyperlink>
          </w:p>
          <w:p>
            <w:pPr>
              <w:spacing w:before="0" w:after="0"/>
            </w:pPr>
            <w:r>
              <w:rPr>
                <w:rStyle w:val="row-content"/>
                <w:color w:val="244061"/>
              </w:rPr>
              <w:t xml:space="preserve">       </w:t>
            </w:r>
            <w:hyperlink w:history="true" r:id="Rda09470f336941d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for patients whose reason for removal was Admitted as an elective patient.</w:t>
            </w:r>
          </w:p>
          <w:p>
            <w:pPr>
              <w:spacing w:after="160"/>
            </w:pPr>
            <w:r>
              <w:rPr>
                <w:rStyle w:val="row-content-rich-text"/>
              </w:rPr>
              <w:t xml:space="preserve">Includes the proportion of removals for elective admission that waited more than 365 days.</w:t>
            </w:r>
          </w:p>
          <w:p>
            <w:pPr>
              <w:spacing w:after="160"/>
            </w:pPr>
            <w:r>
              <w:rPr>
                <w:rStyle w:val="row-content-rich-text"/>
              </w:rPr>
              <w:t xml:space="preserve">Elective surgery as defined in the National Minimum Data Set (NMDS) for elective surgery waiting times.</w:t>
            </w:r>
          </w:p>
          <w:p>
            <w:pPr>
              <w:spacing w:after="160"/>
            </w:pPr>
            <w:r>
              <w:rPr>
                <w:rStyle w:val="row-content-rich-text"/>
              </w:rPr>
              <w:t xml:space="preserve">See </w:t>
            </w:r>
            <w:r>
              <w:rPr>
                <w:rStyle w:val="row-content-rich-text"/>
                <w:i/>
              </w:rPr>
              <w:t xml:space="preserve">Australian Hospital Statistics</w:t>
            </w:r>
            <w:r>
              <w:rPr>
                <w:rStyle w:val="row-content-rich-text"/>
              </w:rPr>
              <w:t xml:space="preserve"> 2007-08 for a list of indicator procedures.</w:t>
            </w:r>
          </w:p>
          <w:p>
            <w:pPr>
              <w:spacing w:after="160"/>
            </w:pPr>
            <w:r>
              <w:rPr>
                <w:rStyle w:val="row-content-rich-text"/>
              </w:rPr>
              <w:t xml:space="preserve">The data presented for this indicator are sourced from linked records in the National Hospital Morbidity Database (NHMD) and National Elective Surgery Waiting Times Data Collection (NESWTDC). The linked records represent about 97% of all records in NESWTDC for 2007-08.</w:t>
            </w:r>
          </w:p>
          <w:p>
            <w:pPr/>
            <w:r>
              <w:rPr>
                <w:rStyle w:val="row-content-rich-text"/>
              </w:rPr>
              <w:t xml:space="preserve">Presented as number of days; median and 90th percentile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waiting time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r>
              <w:br/>
            </w: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31a64e44c14496">
              <w:r>
                <w:rPr>
                  <w:rStyle w:val="Hyperlink"/>
                </w:rPr>
                <w:t xml:space="preserve">Elective surgery waiting list episode—reason for removal from a waiting list, code N</w:t>
              </w:r>
            </w:hyperlink>
          </w:p>
          <w:p>
            <w:r>
              <w:rPr>
                <w:rStyle w:val="row-content"/>
                <w:b/>
              </w:rPr>
              <w:t xml:space="preserve">Data Source</w:t>
            </w:r>
          </w:p>
          <w:p>
            <w:hyperlink w:history="true" r:id="Rffdda4a813474ba6">
              <w:r>
                <w:rPr>
                  <w:rStyle w:val="Hyperlink"/>
                </w:rPr>
                <w:t xml:space="preserve">National Elective Surgery Waiting Times Data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83796e160d444f5">
              <w:r>
                <w:rPr>
                  <w:rStyle w:val="Hyperlink"/>
                </w:rPr>
                <w:t xml:space="preserve">Elective surgery waiting list episode—waiting time (at removal), total days N[NNN]</w:t>
              </w:r>
            </w:hyperlink>
          </w:p>
          <w:p>
            <w:r>
              <w:rPr>
                <w:rStyle w:val="row-content"/>
                <w:b/>
              </w:rPr>
              <w:t xml:space="preserve">Data Source</w:t>
            </w:r>
          </w:p>
          <w:p>
            <w:hyperlink w:history="true" r:id="R2a4f9f557b554a6f">
              <w:r>
                <w:rPr>
                  <w:rStyle w:val="Hyperlink"/>
                </w:rPr>
                <w:t xml:space="preserve">National Elective Surgery Waiting Times Data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36949e479644c5b">
              <w:r>
                <w:rPr>
                  <w:rStyle w:val="Hyperlink"/>
                </w:rPr>
                <w:t xml:space="preserve">Establishment—organisation identifier (Australian), NNX[X]NNNNN</w:t>
              </w:r>
            </w:hyperlink>
          </w:p>
          <w:p>
            <w:r>
              <w:rPr>
                <w:rStyle w:val="row-content"/>
                <w:b/>
              </w:rPr>
              <w:t xml:space="preserve">Data Source</w:t>
            </w:r>
          </w:p>
          <w:p>
            <w:hyperlink w:history="true" r:id="R705c879421884628">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e8386afbe004056">
              <w:r>
                <w:rPr>
                  <w:rStyle w:val="Hyperlink"/>
                </w:rPr>
                <w:t xml:space="preserve">Establishment—organisation identifier (Australian), NNX[X]NNNNN</w:t>
              </w:r>
            </w:hyperlink>
          </w:p>
          <w:p>
            <w:r>
              <w:rPr>
                <w:rStyle w:val="row-content"/>
                <w:b/>
              </w:rPr>
              <w:t xml:space="preserve">Data Source</w:t>
            </w:r>
          </w:p>
          <w:p>
            <w:hyperlink w:history="true" r:id="R60f3993513bc4828">
              <w:r>
                <w:rPr>
                  <w:rStyle w:val="Hyperlink"/>
                </w:rPr>
                <w:t xml:space="preserve">National Elective Surgery Waiting Times Data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d81779f97c241d1">
              <w:r>
                <w:rPr>
                  <w:rStyle w:val="Hyperlink"/>
                </w:rPr>
                <w:t xml:space="preserve">Person—person identifier, XXXXXX[X(14)]</w:t>
              </w:r>
            </w:hyperlink>
          </w:p>
          <w:p>
            <w:r>
              <w:rPr>
                <w:rStyle w:val="row-content"/>
                <w:b/>
              </w:rPr>
              <w:t xml:space="preserve">Data Source</w:t>
            </w:r>
          </w:p>
          <w:p>
            <w:hyperlink w:history="true" r:id="Rfb4548574cba4a8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c544ff53ac94109">
              <w:r>
                <w:rPr>
                  <w:rStyle w:val="Hyperlink"/>
                </w:rPr>
                <w:t xml:space="preserve">Person—person identifier, XXXXXX[X(14)]</w:t>
              </w:r>
            </w:hyperlink>
          </w:p>
          <w:p>
            <w:r>
              <w:rPr>
                <w:rStyle w:val="row-content"/>
                <w:b/>
              </w:rPr>
              <w:t xml:space="preserve">Data Source</w:t>
            </w:r>
          </w:p>
          <w:p>
            <w:hyperlink w:history="true" r:id="Rfcb1f2e310d446ee">
              <w:r>
                <w:rPr>
                  <w:rStyle w:val="Hyperlink"/>
                </w:rPr>
                <w:t xml:space="preserve">National Elective Surgery Waiting Times Data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91c2f46e4e464c38">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c02818fa85543e1">
              <w:r>
                <w:rPr>
                  <w:rStyle w:val="Hyperlink"/>
                </w:rPr>
                <w:t xml:space="preserve">Establishment—organisation identifier (Australian), NNX[X]NNNNN</w:t>
              </w:r>
            </w:hyperlink>
          </w:p>
          <w:p>
            <w:r>
              <w:rPr>
                <w:rStyle w:val="row-content"/>
                <w:b/>
              </w:rPr>
              <w:t xml:space="preserve">Data Source</w:t>
            </w:r>
          </w:p>
          <w:p>
            <w:hyperlink w:history="true" r:id="R74ad07e244754a13">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4f538b52a5e44df3">
              <w:r>
                <w:rPr>
                  <w:rStyle w:val="Hyperlink"/>
                </w:rPr>
                <w:t xml:space="preserve">Person—Indigenous status, code N</w:t>
              </w:r>
            </w:hyperlink>
          </w:p>
          <w:p>
            <w:r>
              <w:rPr>
                <w:rStyle w:val="row-content"/>
                <w:b/>
              </w:rPr>
              <w:t xml:space="preserve">Data Source</w:t>
            </w:r>
          </w:p>
          <w:p>
            <w:hyperlink w:history="true" r:id="R4355bb6377534680">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2f465d73f5145d2">
              <w:r>
                <w:rPr>
                  <w:rStyle w:val="Hyperlink"/>
                </w:rPr>
                <w:t xml:space="preserve">Elective surgery waiting list episode—indicator procedure, code NN</w:t>
              </w:r>
            </w:hyperlink>
          </w:p>
          <w:p>
            <w:r>
              <w:rPr>
                <w:rStyle w:val="row-content"/>
                <w:b/>
              </w:rPr>
              <w:t xml:space="preserve">Data Source</w:t>
            </w:r>
          </w:p>
          <w:p>
            <w:hyperlink w:history="true" r:id="R07098b004bce4254">
              <w:r>
                <w:rPr>
                  <w:rStyle w:val="Hyperlink"/>
                </w:rPr>
                <w:t xml:space="preserve">National Elective Surgery Waiting Times Data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fafbfa038a54af2">
              <w:r>
                <w:rPr>
                  <w:rStyle w:val="Hyperlink"/>
                </w:rPr>
                <w:t xml:space="preserve">Person—area of usual residence, geographical location code (ASGC 2006) NNNNN</w:t>
              </w:r>
            </w:hyperlink>
          </w:p>
          <w:p>
            <w:r>
              <w:rPr>
                <w:rStyle w:val="row-content"/>
                <w:b/>
              </w:rPr>
              <w:t xml:space="preserve">Data Source</w:t>
            </w:r>
          </w:p>
          <w:p>
            <w:hyperlink w:history="true" r:id="R9c2856d01c7d42eb">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indicator procedure, public hospital peer group, Indigenous status, remoteness area and SEIFA of residence.</w:t>
            </w:r>
          </w:p>
          <w:p>
            <w:pPr>
              <w:spacing w:after="160"/>
            </w:pPr>
            <w:r>
              <w:rPr>
                <w:rStyle w:val="row-content-rich-text"/>
              </w:rPr>
              <w:t xml:space="preserve">Available disaggregation: Nationally and by state/territory: by indicator procedure, public hospital peer group, Indigenous status (NSW, Vic, QLD, SA, WA and NT public hospitals only) remoteness area and SEIFA of residence.</w:t>
            </w:r>
          </w:p>
          <w:p>
            <w:pPr>
              <w:spacing w:after="160"/>
            </w:pPr>
            <w:r>
              <w:rPr>
                <w:rStyle w:val="row-content-rich-text"/>
              </w:rPr>
              <w:t xml:space="preserve">Data for 2008-09 will be available in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3c3db0127147f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57a74ec352410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89e746f5b364285">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Revision of indicator procedure categories. A Health Policy Priorities Principal Committee (HPPPC) working group is considering this issue.</w:t>
            </w:r>
          </w:p>
          <w:p>
            <w:pPr>
              <w:spacing w:after="160"/>
            </w:pPr>
            <w:r>
              <w:rPr>
                <w:rStyle w:val="row-content-rich-text"/>
              </w:rPr>
              <w:t xml:space="preserve">It is not currently possible to transfer a patient’s waiting time from one hospital to another (in cases where patients are transferred from a waiting list managed by one hospital to a waiting list managed by another) in all states and territories.</w:t>
            </w:r>
          </w:p>
          <w:p>
            <w:pPr>
              <w:spacing w:after="160"/>
            </w:pPr>
            <w:r>
              <w:rPr>
                <w:rStyle w:val="row-content-rich-text"/>
              </w:rPr>
              <w:t xml:space="preserve">The indicator procedure list was developed over 10 years ago and could be reviewed to ensure that it reflects current elective surgery practice and areas of policy interest.</w:t>
            </w:r>
          </w:p>
          <w:p>
            <w:pPr>
              <w:spacing w:after="160"/>
            </w:pPr>
            <w:r>
              <w:rPr>
                <w:rStyle w:val="row-content-rich-text"/>
              </w:rPr>
              <w:t xml:space="preserve">Approximately 65% of removals do not fall into one of the defined Indicator procedures.</w:t>
            </w:r>
          </w:p>
          <w:p>
            <w:pPr>
              <w:spacing w:after="160"/>
            </w:pPr>
            <w:r>
              <w:rPr>
                <w:rStyle w:val="row-content-rich-text"/>
              </w:rPr>
              <w:t xml:space="preserve">The HPPPC is undertaking a review of elective surgery policy, listing practices and reporting. The Committee is commissioning a consultancy to:</w:t>
            </w:r>
          </w:p>
          <w:p>
            <w:pPr>
              <w:spacing w:after="160"/>
            </w:pPr>
            <w:r>
              <w:rPr>
                <w:rStyle w:val="row-content-rich-text"/>
              </w:rPr>
              <w:t xml:space="preserve">·   review of existing models for listing and reporting booked surgery, nationally and internationally</w:t>
            </w:r>
          </w:p>
          <w:p>
            <w:pPr>
              <w:spacing w:after="160"/>
            </w:pPr>
            <w:r>
              <w:rPr>
                <w:rStyle w:val="row-content-rich-text"/>
              </w:rPr>
              <w:t xml:space="preserve">·   develop a series of options for the development of models for booked surgery</w:t>
            </w:r>
          </w:p>
          <w:p>
            <w:pPr>
              <w:spacing w:after="160"/>
            </w:pPr>
            <w:r>
              <w:rPr>
                <w:rStyle w:val="row-content-rich-text"/>
              </w:rPr>
              <w:t xml:space="preserve">·   Prepare a report outlining the findings from the review and options for models and recommendations for enhancing booked surgery policy, listing practices and reporting.</w:t>
            </w:r>
          </w:p>
          <w:p>
            <w:pPr>
              <w:spacing w:after="160"/>
            </w:pPr>
            <w:r>
              <w:rPr>
                <w:rStyle w:val="row-content-rich-text"/>
              </w:rPr>
              <w:t xml:space="preserve">The HPPPC review may result in recommendations for incremental data development, and revisions to performance reporting on waiting times for elective surgery.</w:t>
            </w:r>
          </w:p>
          <w:p>
            <w:pPr/>
            <w:r>
              <w:rPr>
                <w:rStyle w:val="row-content-rich-text"/>
              </w:rPr>
              <w:t xml:space="preserve">Work is also required to improve the identification of Indigenous Australians within this the NHMD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of elective surgery episodes in public hospitals is not complete (91% in 2007–08) and varies by state and territory and by hospital peer group.</w:t>
            </w:r>
          </w:p>
          <w:p>
            <w:pPr>
              <w:spacing w:after="160"/>
            </w:pPr>
            <w:r>
              <w:rPr>
                <w:rStyle w:val="row-content-rich-text"/>
              </w:rPr>
              <w:t xml:space="preserve">For two jurisdictions with the National Elective Surgey Waiting Time Data Collection, the waiting time for patients transferred between waiting lists may not be complete.</w:t>
            </w:r>
          </w:p>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There is considerable debate about measures of waiting for elective surgery. See the AIHW 2008 </w:t>
            </w:r>
            <w:r>
              <w:rPr>
                <w:rStyle w:val="row-content-rich-text"/>
                <w:i/>
              </w:rPr>
              <w:t xml:space="preserve">Elective surgery in Australia: new measures of access</w:t>
            </w:r>
            <w:r>
              <w:rPr>
                <w:rStyle w:val="row-content-rich-text"/>
              </w:rPr>
              <w:t xml:space="preserve"> report for further background.</w:t>
            </w:r>
          </w:p>
          <w:p>
            <w:pPr/>
            <w:r>
              <w:rPr>
                <w:rStyle w:val="row-content-rich-text"/>
              </w:rPr>
              <w:t xml:space="preserve">The quality of data on Indigenous status, taken from the NHMD, is not considered to be adequate for analysis purposes for the ACT and Tasmania.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2009. </w:t>
            </w:r>
            <w:r>
              <w:rPr>
                <w:rStyle w:val="row-content-rich-text"/>
                <w:i/>
              </w:rPr>
              <w:t xml:space="preserve">Australian hospital statistics 2007–08.</w:t>
            </w:r>
            <w:r>
              <w:rPr>
                <w:rStyle w:val="row-content-rich-text"/>
              </w:rPr>
              <w:t xml:space="preserve"> Health services series no. 33. Cat. no. HSE 71. Canberra: AIHW. </w:t>
            </w:r>
            <w:hyperlink w:history="true" r:id="R8411eab191d644e1">
              <w:r>
                <w:rPr>
                  <w:rStyle w:val="Hyperlink"/>
                </w:rPr>
                <w:t xml:space="preserve">http://www.aihw.gov.au/publications/index.cfm/title/10776</w:t>
              </w:r>
            </w:hyperlink>
            <w:r>
              <w:rPr>
                <w:rStyle w:val="row-content-rich-text"/>
              </w:rPr>
              <w:t xml:space="preserve"> </w:t>
            </w:r>
            <w:r>
              <w:br/>
            </w:r>
            <w:r>
              <w:rPr>
                <w:rStyle w:val="row-content-rich-text"/>
              </w:rPr>
              <w:t xml:space="preserve">Australian Institute of Health and Welfare 2008. </w:t>
            </w:r>
            <w:r>
              <w:rPr>
                <w:rStyle w:val="row-content-rich-text"/>
                <w:i/>
              </w:rPr>
              <w:t xml:space="preserve">Elective surgery in Australia: new measures of access.</w:t>
            </w:r>
            <w:r>
              <w:rPr>
                <w:rStyle w:val="row-content-rich-text"/>
              </w:rPr>
              <w:t xml:space="preserve"> Cat. no. HSE 57. Canberra: AIHW. </w:t>
            </w:r>
          </w:p>
          <w:p>
            <w:hyperlink w:history="true" r:id="Re92e3cedcc534fb7">
              <w:r>
                <w:rPr>
                  <w:rStyle w:val="Hyperlink"/>
                </w:rPr>
                <w:t xml:space="preserve">http://www.aihw.gov.au/publications/index.cfm/title/10596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878bc621de4946">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da5ea441c22c4b7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2fcabe9fac54339">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5c29adbc537946e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efc0b37c369443d">
              <w:r>
                <w:rPr>
                  <w:rStyle w:val="Hyperlink"/>
                </w:rPr>
                <w:t xml:space="preserve">National Healthcare Agreement: P58-Patient satisfaction/experience, 2010</w:t>
              </w:r>
            </w:hyperlink>
          </w:p>
          <w:p>
            <w:pPr>
              <w:spacing w:before="0" w:after="0"/>
            </w:pPr>
            <w:r>
              <w:rPr>
                <w:rStyle w:val="row-content"/>
                <w:color w:val="244061"/>
              </w:rPr>
              <w:t xml:space="preserve">       </w:t>
            </w:r>
            <w:hyperlink w:history="true" r:id="R090bb6a439294b8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bfddf8d084c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ab008f3af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ddf8d084c48c9" /><Relationship Type="http://schemas.openxmlformats.org/officeDocument/2006/relationships/header" Target="/word/header1.xml" Id="Rc12ba92b80ed4545" /><Relationship Type="http://schemas.openxmlformats.org/officeDocument/2006/relationships/settings" Target="/word/settings.xml" Id="Rf7079a8f807a4f45" /><Relationship Type="http://schemas.openxmlformats.org/officeDocument/2006/relationships/styles" Target="/word/styles.xml" Id="R902c42ac2eb04033" /><Relationship Type="http://schemas.openxmlformats.org/officeDocument/2006/relationships/hyperlink" Target="https://meteor.aihw.gov.au/RegistrationAuthority/12" TargetMode="External" Id="R72bea90f36954d52" /><Relationship Type="http://schemas.openxmlformats.org/officeDocument/2006/relationships/hyperlink" Target="https://meteor.aihw.gov.au/content/392471" TargetMode="External" Id="R4126b70e567444d4" /><Relationship Type="http://schemas.openxmlformats.org/officeDocument/2006/relationships/hyperlink" Target="https://meteor.aihw.gov.au/RegistrationAuthority/12" TargetMode="External" Id="R80ec6246efed4df6" /><Relationship Type="http://schemas.openxmlformats.org/officeDocument/2006/relationships/hyperlink" Target="https://meteor.aihw.gov.au/content/393487" TargetMode="External" Id="R64a18f6e25d849a5" /><Relationship Type="http://schemas.openxmlformats.org/officeDocument/2006/relationships/hyperlink" Target="https://meteor.aihw.gov.au/RegistrationAuthority/12" TargetMode="External" Id="R1924db2ed3d54737" /><Relationship Type="http://schemas.openxmlformats.org/officeDocument/2006/relationships/hyperlink" Target="https://meteor.aihw.gov.au/RegistrationAuthority/8" TargetMode="External" Id="R4f9b74cb48ae47f0" /><Relationship Type="http://schemas.openxmlformats.org/officeDocument/2006/relationships/hyperlink" Target="https://meteor.aihw.gov.au/content/393035" TargetMode="External" Id="R639ee2416fd34813" /><Relationship Type="http://schemas.openxmlformats.org/officeDocument/2006/relationships/hyperlink" Target="https://meteor.aihw.gov.au/RegistrationAuthority/12" TargetMode="External" Id="Rda09470f336941d4" /><Relationship Type="http://schemas.openxmlformats.org/officeDocument/2006/relationships/hyperlink" Target="https://meteor.aihw.gov.au/content/269959" TargetMode="External" Id="R0f31a64e44c14496" /><Relationship Type="http://schemas.openxmlformats.org/officeDocument/2006/relationships/hyperlink" Target="https://meteor.aihw.gov.au/content/395071" TargetMode="External" Id="Rffdda4a813474ba6" /><Relationship Type="http://schemas.openxmlformats.org/officeDocument/2006/relationships/hyperlink" Target="https://meteor.aihw.gov.au/content/269960" TargetMode="External" Id="R683796e160d444f5" /><Relationship Type="http://schemas.openxmlformats.org/officeDocument/2006/relationships/hyperlink" Target="https://meteor.aihw.gov.au/content/395071" TargetMode="External" Id="R2a4f9f557b554a6f" /><Relationship Type="http://schemas.openxmlformats.org/officeDocument/2006/relationships/hyperlink" Target="https://meteor.aihw.gov.au/content/269973" TargetMode="External" Id="R436949e479644c5b" /><Relationship Type="http://schemas.openxmlformats.org/officeDocument/2006/relationships/hyperlink" Target="https://meteor.aihw.gov.au/content/394352" TargetMode="External" Id="R705c879421884628" /><Relationship Type="http://schemas.openxmlformats.org/officeDocument/2006/relationships/hyperlink" Target="https://meteor.aihw.gov.au/content/269973" TargetMode="External" Id="Rbe8386afbe004056" /><Relationship Type="http://schemas.openxmlformats.org/officeDocument/2006/relationships/hyperlink" Target="https://meteor.aihw.gov.au/content/395071" TargetMode="External" Id="R60f3993513bc4828" /><Relationship Type="http://schemas.openxmlformats.org/officeDocument/2006/relationships/hyperlink" Target="https://meteor.aihw.gov.au/content/290046" TargetMode="External" Id="Red81779f97c241d1" /><Relationship Type="http://schemas.openxmlformats.org/officeDocument/2006/relationships/hyperlink" Target="https://meteor.aihw.gov.au/content/394352" TargetMode="External" Id="Rfb4548574cba4a89" /><Relationship Type="http://schemas.openxmlformats.org/officeDocument/2006/relationships/hyperlink" Target="https://meteor.aihw.gov.au/content/290046" TargetMode="External" Id="R8c544ff53ac94109" /><Relationship Type="http://schemas.openxmlformats.org/officeDocument/2006/relationships/hyperlink" Target="https://meteor.aihw.gov.au/content/395071" TargetMode="External" Id="Rfcb1f2e310d446ee" /><Relationship Type="http://schemas.openxmlformats.org/officeDocument/2006/relationships/hyperlink" Target="https://meteor.aihw.gov.au/content/394352" TargetMode="External" Id="R91c2f46e4e464c38" /><Relationship Type="http://schemas.openxmlformats.org/officeDocument/2006/relationships/hyperlink" Target="https://meteor.aihw.gov.au/content/269973" TargetMode="External" Id="Rcc02818fa85543e1" /><Relationship Type="http://schemas.openxmlformats.org/officeDocument/2006/relationships/hyperlink" Target="https://meteor.aihw.gov.au/content/394352" TargetMode="External" Id="R74ad07e244754a13" /><Relationship Type="http://schemas.openxmlformats.org/officeDocument/2006/relationships/hyperlink" Target="https://meteor.aihw.gov.au/content/291036" TargetMode="External" Id="R4f538b52a5e44df3" /><Relationship Type="http://schemas.openxmlformats.org/officeDocument/2006/relationships/hyperlink" Target="https://meteor.aihw.gov.au/content/394352" TargetMode="External" Id="R4355bb6377534680" /><Relationship Type="http://schemas.openxmlformats.org/officeDocument/2006/relationships/hyperlink" Target="https://meteor.aihw.gov.au/content/334976" TargetMode="External" Id="R02f465d73f5145d2" /><Relationship Type="http://schemas.openxmlformats.org/officeDocument/2006/relationships/hyperlink" Target="https://meteor.aihw.gov.au/content/395071" TargetMode="External" Id="R07098b004bce4254" /><Relationship Type="http://schemas.openxmlformats.org/officeDocument/2006/relationships/hyperlink" Target="https://meteor.aihw.gov.au/content/341800" TargetMode="External" Id="Rbfafbfa038a54af2" /><Relationship Type="http://schemas.openxmlformats.org/officeDocument/2006/relationships/hyperlink" Target="https://meteor.aihw.gov.au/content/394352" TargetMode="External" Id="R9c2856d01c7d42eb" /><Relationship Type="http://schemas.openxmlformats.org/officeDocument/2006/relationships/hyperlink" Target="https://meteor.aihw.gov.au/content/392591" TargetMode="External" Id="R303c3db0127147f1" /><Relationship Type="http://schemas.openxmlformats.org/officeDocument/2006/relationships/hyperlink" Target="https://meteor.aihw.gov.au/content/394352" TargetMode="External" Id="Rd257a74ec3524103" /><Relationship Type="http://schemas.openxmlformats.org/officeDocument/2006/relationships/hyperlink" Target="https://meteor.aihw.gov.au/content/395071" TargetMode="External" Id="R689e746f5b364285" /><Relationship Type="http://schemas.openxmlformats.org/officeDocument/2006/relationships/hyperlink" Target="http://www.aihw.gov.au/publications/index.cfm/title/10776" TargetMode="External" Id="R8411eab191d644e1" /><Relationship Type="http://schemas.openxmlformats.org/officeDocument/2006/relationships/hyperlink" Target="http://www.aihw.gov.au/publications/index.cfm/title/10596" TargetMode="External" Id="Re92e3cedcc534fb7" /><Relationship Type="http://schemas.openxmlformats.org/officeDocument/2006/relationships/hyperlink" Target="https://meteor.aihw.gov.au/content/421623" TargetMode="External" Id="R30878bc621de4946" /><Relationship Type="http://schemas.openxmlformats.org/officeDocument/2006/relationships/hyperlink" Target="https://meteor.aihw.gov.au/RegistrationAuthority/12" TargetMode="External" Id="Rda5ea441c22c4b71" /><Relationship Type="http://schemas.openxmlformats.org/officeDocument/2006/relationships/hyperlink" Target="https://meteor.aihw.gov.au/content/395088" TargetMode="External" Id="Rb2fcabe9fac54339" /><Relationship Type="http://schemas.openxmlformats.org/officeDocument/2006/relationships/hyperlink" Target="https://meteor.aihw.gov.au/RegistrationAuthority/12" TargetMode="External" Id="R5c29adbc537946e5" /><Relationship Type="http://schemas.openxmlformats.org/officeDocument/2006/relationships/hyperlink" Target="https://meteor.aihw.gov.au/content/395097" TargetMode="External" Id="Reefc0b37c369443d" /><Relationship Type="http://schemas.openxmlformats.org/officeDocument/2006/relationships/hyperlink" Target="https://meteor.aihw.gov.au/RegistrationAuthority/12" TargetMode="External" Id="R090bb6a439294b83" /></Relationships>
</file>

<file path=word/_rels/header1.xml.rels>&#65279;<?xml version="1.0" encoding="utf-8"?><Relationships xmlns="http://schemas.openxmlformats.org/package/2006/relationships"><Relationship Type="http://schemas.openxmlformats.org/officeDocument/2006/relationships/image" Target="/media/image.png" Id="R128ab008f3af4a25" /></Relationships>
</file>