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ad0b867e6dd4296" /></Relationships>
</file>

<file path=word/document.xml><?xml version="1.0" encoding="utf-8"?>
<w:document xmlns:r="http://schemas.openxmlformats.org/officeDocument/2006/relationships" xmlns:w="http://schemas.openxmlformats.org/wordprocessingml/2006/main">
  <w:body>
    <w:p>
      <w:pPr>
        <w:pStyle w:val="Title"/>
      </w:pPr>
      <w:r>
        <w:t>National Healthcare Agreement: P33-Women with at least one antenatal visit in the first trimester, 2010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P33-Women with at least one antenatal visit in the first trimester, 2010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One antenatal visit in the first trimester, 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395008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f21c2c75e3441f7">
              <w:r>
                <w:rPr>
                  <w:rStyle w:val="Hyperlink"/>
                  <w:color w:val="244061"/>
                </w:rPr>
                <w:t xml:space="preserve">Health</w:t>
              </w:r>
            </w:hyperlink>
            <w:r>
              <w:rPr>
                <w:rStyle w:val="row-content"/>
                <w:color w:val="244061"/>
              </w:rPr>
              <w:t xml:space="preserve">, Superseded 08/06/2011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pregnancies that resulted in a birth with an antenatal visit in the first trimester.</w:t>
            </w:r>
          </w:p>
          <w:p>
            <w:pPr/>
            <w:r>
              <w:rPr>
                <w:rStyle w:val="row-content-rich-text"/>
              </w:rPr>
              <w:t xml:space="preserve">Births include live and still births where the birth weight was at least 400 grams or the gestational age was 20 weeks or more.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f4f9f7efc1044592">
              <w:r>
                <w:rPr>
                  <w:rStyle w:val="Hyperlink"/>
                </w:rPr>
                <w:t xml:space="preserve">National Healthcare Agreement (2010)</w:t>
              </w:r>
            </w:hyperlink>
          </w:p>
          <w:p>
            <w:pPr>
              <w:pStyle w:val="registration-status"/>
              <w:spacing w:before="0" w:after="0"/>
            </w:pPr>
            <w:hyperlink w:history="true" r:id="Ra8397d81897547f5">
              <w:r>
                <w:rPr>
                  <w:rStyle w:val="Hyperlink"/>
                  <w:color w:val="244061"/>
                </w:rPr>
                <w:t xml:space="preserve">Health</w:t>
              </w:r>
            </w:hyperlink>
            <w:r>
              <w:rPr>
                <w:rStyle w:val="row-content"/>
                <w:color w:val="244061"/>
              </w:rPr>
              <w:t xml:space="preserve">, Superseded 08/06/2011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3108ee9628624f94">
              <w:r>
                <w:rPr>
                  <w:rStyle w:val="Hyperlink"/>
                </w:rPr>
                <w:t xml:space="preserve">Primary and Community Health</w:t>
              </w:r>
            </w:hyperlink>
          </w:p>
          <w:p>
            <w:pPr>
              <w:pStyle w:val="registration-status"/>
              <w:spacing w:before="0" w:after="0"/>
            </w:pPr>
            <w:hyperlink w:history="true" r:id="R8fac2be2e66745c0">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a38935759a044346">
              <w:r>
                <w:rPr>
                  <w:rStyle w:val="Hyperlink"/>
                </w:rPr>
                <w:t xml:space="preserve">National Healthcare Agreement: P33-Women with at least one antenatal visit in the first trimester of pregnancy, 2010 QS</w:t>
              </w:r>
            </w:hyperlink>
          </w:p>
          <w:p>
            <w:pPr>
              <w:pStyle w:val="registration-status"/>
              <w:spacing w:before="0" w:after="0"/>
            </w:pPr>
            <w:hyperlink w:history="true" r:id="Ra7d495517b8745c8">
              <w:r>
                <w:rPr>
                  <w:rStyle w:val="Hyperlink"/>
                  <w:color w:val="244061"/>
                </w:rPr>
                <w:t xml:space="preserve">Health</w:t>
              </w:r>
            </w:hyperlink>
            <w:r>
              <w:rPr>
                <w:rStyle w:val="row-content"/>
                <w:color w:val="244061"/>
              </w:rPr>
              <w:t xml:space="preserve">, Superseded 08/06/2011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Population is women who have given birth in 2007.</w:t>
            </w:r>
            <w:r>
              <w:br/>
            </w:r>
            <w:r>
              <w:rPr>
                <w:rStyle w:val="row-content-rich-text"/>
              </w:rPr>
              <w:t xml:space="preserve">Excludes women with unknown gestation at first antenatal visit.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women who gave birth in 2007 with the first antenatal in the first trimester of pregnancy.</w:t>
            </w:r>
            <w:r>
              <w:br/>
            </w:r>
            <w:r>
              <w:rPr>
                <w:rStyle w:val="row-content-rich-text"/>
              </w:rPr>
              <w:t xml:space="preserve">'First trimester' is defined as the first 13 weeks of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Gestational age in completed weeks at first antenatal visit</w:t>
            </w:r>
          </w:p>
          <w:p>
            <w:r>
              <w:rPr>
                <w:rStyle w:val="row-content"/>
                <w:b/>
              </w:rPr>
              <w:t xml:space="preserve">Data Source</w:t>
            </w:r>
          </w:p>
          <w:p>
            <w:hyperlink w:history="true" r:id="Rea25430c17b34985">
              <w:r>
                <w:rPr>
                  <w:rStyle w:val="Hyperlink"/>
                </w:rPr>
                <w:t xml:space="preserve">AIHW National Perinatal Data Collection (NPDC)</w:t>
              </w:r>
            </w:hyperlink>
          </w:p>
          <w:p>
            <w:r>
              <w:rPr>
                <w:rStyle w:val="row-content"/>
                <w:b/>
              </w:rPr>
              <w:t xml:space="preserve">NMDS / DSS</w:t>
            </w:r>
          </w:p>
          <w:p>
            <w:hyperlink w:history="true" r:id="Rbb7d613806674ca6">
              <w:r>
                <w:rPr>
                  <w:rStyle w:val="Hyperlink"/>
                </w:rPr>
                <w:t xml:space="preserve">Perinatal NMDS 2007-2008</w:t>
              </w:r>
            </w:hyperlink>
          </w:p>
          <w:p>
            <w:r>
              <w:rPr>
                <w:rStyle w:val="row-content"/>
                <w:b/>
              </w:rPr>
              <w:t xml:space="preserve">Guide for use</w:t>
            </w:r>
          </w:p>
          <w:p>
            <w:r>
              <w:rPr>
                <w:rStyle w:val="row-content"/>
              </w:rPr>
              <w:t xml:space="preserve">Data source type: Administrative by-product data </w:t>
            </w:r>
            <w:r>
              <w:br/>
            </w:r>
            <w:r>
              <w:rPr>
                <w:rStyle w:val="row-content"/>
              </w:rPr>
              <w:t xml:space="preserve">'First antenatal' visit in the first trimester is defined as gestational age in weeks of 13 or less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women who gave birth in 2007 with a known gestation at first antenatal visit.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Gestational age in completed weeks at first antenatal visit</w:t>
            </w:r>
          </w:p>
          <w:p>
            <w:r>
              <w:rPr>
                <w:rStyle w:val="row-content"/>
                <w:b/>
              </w:rPr>
              <w:t xml:space="preserve">Data Source</w:t>
            </w:r>
          </w:p>
          <w:p>
            <w:hyperlink w:history="true" r:id="Re8a414b3f1954944">
              <w:r>
                <w:rPr>
                  <w:rStyle w:val="Hyperlink"/>
                </w:rPr>
                <w:t xml:space="preserve">AIHW National Perinatal Data Collection (NPDC)</w:t>
              </w:r>
            </w:hyperlink>
          </w:p>
          <w:p>
            <w:r>
              <w:rPr>
                <w:rStyle w:val="row-content"/>
                <w:b/>
              </w:rPr>
              <w:t xml:space="preserve">NMDS / DSS</w:t>
            </w:r>
          </w:p>
          <w:p>
            <w:hyperlink w:history="true" r:id="R0bcd66f2d9f84416">
              <w:r>
                <w:rPr>
                  <w:rStyle w:val="Hyperlink"/>
                </w:rPr>
                <w:t xml:space="preserve">Perinatal NMDS 2007-2008</w:t>
              </w:r>
            </w:hyperlink>
          </w:p>
          <w:p>
            <w:r>
              <w:rPr>
                <w:rStyle w:val="row-content"/>
                <w:b/>
              </w:rPr>
              <w:t xml:space="preserve">Guide for use</w:t>
            </w:r>
          </w:p>
          <w:p>
            <w:r>
              <w:rPr>
                <w:rStyle w:val="row-content"/>
              </w:rPr>
              <w:t xml:space="preserve">Data source type: Administrative by-product data</w:t>
            </w:r>
            <w:r>
              <w:br/>
            </w:r>
            <w:r>
              <w:rPr>
                <w:rStyle w:val="row-content"/>
              </w:rPr>
              <w:t xml:space="preserve">'Known gestation at first antenatal visit' is defined as any valid non-missing gestational 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f14d0370d0841b2">
              <w:r>
                <w:rPr>
                  <w:rStyle w:val="Hyperlink"/>
                </w:rPr>
                <w:t xml:space="preserve">Person—Indigenous status, code N</w:t>
              </w:r>
            </w:hyperlink>
          </w:p>
          <w:p>
            <w:r>
              <w:rPr>
                <w:rStyle w:val="row-content"/>
                <w:b/>
              </w:rPr>
              <w:t xml:space="preserve">Data Source</w:t>
            </w:r>
          </w:p>
          <w:p>
            <w:hyperlink w:history="true" r:id="R9e038ca3f309449d">
              <w:r>
                <w:rPr>
                  <w:rStyle w:val="Hyperlink"/>
                </w:rPr>
                <w:t xml:space="preserve">AIHW National Perinatal Data Collection (NPDC)</w:t>
              </w:r>
            </w:hyperlink>
          </w:p>
          <w:p>
            <w:r>
              <w:rPr>
                <w:rStyle w:val="row-content"/>
                <w:b/>
              </w:rPr>
              <w:t xml:space="preserve">NMDS / DSS</w:t>
            </w:r>
          </w:p>
          <w:p>
            <w:hyperlink w:history="true" r:id="R26c6c800f7104b33">
              <w:r>
                <w:rPr>
                  <w:rStyle w:val="Hyperlink"/>
                </w:rPr>
                <w:t xml:space="preserve">Perinatal NMDS 2007-2008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5564df06ec324f5b">
              <w:r>
                <w:rPr>
                  <w:rStyle w:val="Hyperlink"/>
                </w:rPr>
                <w:t xml:space="preserve">Person—area of usual residence, geographical location code (ASGC 2006) NNNNN</w:t>
              </w:r>
            </w:hyperlink>
          </w:p>
          <w:p>
            <w:r>
              <w:rPr>
                <w:rStyle w:val="row-content"/>
                <w:b/>
              </w:rPr>
              <w:t xml:space="preserve">Data Source</w:t>
            </w:r>
          </w:p>
          <w:p>
            <w:hyperlink w:history="true" r:id="R8bf68dd5d93a4759">
              <w:r>
                <w:rPr>
                  <w:rStyle w:val="Hyperlink"/>
                </w:rPr>
                <w:t xml:space="preserve">AIHW National Perinatal Data Collection (NPDC)</w:t>
              </w:r>
            </w:hyperlink>
          </w:p>
          <w:p>
            <w:r>
              <w:rPr>
                <w:rStyle w:val="row-content"/>
                <w:b/>
              </w:rPr>
              <w:t xml:space="preserve">NMDS / DSS</w:t>
            </w:r>
          </w:p>
          <w:p>
            <w:hyperlink w:history="true" r:id="R11750d04c7604277">
              <w:r>
                <w:rPr>
                  <w:rStyle w:val="Hyperlink"/>
                </w:rPr>
                <w:t xml:space="preserve">Perinatal NMDS 2007-2008</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state/territory, remoteness area and SEIFA of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Specified disaggregation: Nationally and by state/territory of usual residence: by maternal Indigenous status, remoteness area and SEIFA of residence.</w:t>
            </w:r>
          </w:p>
          <w:p>
            <w:pPr>
              <w:spacing w:after="160"/>
            </w:pPr>
            <w:r>
              <w:rPr>
                <w:rStyle w:val="row-content-rich-text"/>
              </w:rPr>
              <w:t xml:space="preserve">Available disaggregation: Nationally and by state/territory of usual residence: by maternal Indigenous status, remoteness area and SEIFA of residence.</w:t>
            </w:r>
          </w:p>
          <w:p>
            <w:pPr>
              <w:spacing w:after="160"/>
            </w:pPr>
            <w:r>
              <w:rPr>
                <w:rStyle w:val="row-content-rich-text"/>
              </w:rPr>
              <w:t xml:space="preserve">Data for 2008-09 will be available in February 2010.</w:t>
            </w:r>
          </w:p>
          <w:p>
            <w:pPr/>
            <w:r>
              <w:rPr>
                <w:rStyle w:val="row-content-rich-text"/>
              </w:rPr>
              <w:t xml:space="preserve">Most recent data available for 2010 CRC baseline report: 2007.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96393dd51e6f42dd">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4931f551fdbd4fc0">
              <w:r>
                <w:rPr>
                  <w:rStyle w:val="Hyperlink"/>
                </w:rPr>
                <w:t xml:space="preserve">AIHW National Perinatal Data Collection (NPDC)</w:t>
              </w:r>
            </w:hyperlink>
          </w:p>
          <w:p>
            <w:r>
              <w:rPr>
                <w:rStyle w:val="row-content"/>
                <w:b/>
              </w:rPr>
              <w:t xml:space="preserve">Frequency</w:t>
            </w:r>
          </w:p>
          <w:p>
            <w:r>
              <w:rPr>
                <w:rStyle w:val="row-content"/>
              </w:rPr>
              <w:t xml:space="preserve">Calendar years ending 31 December each year</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Specification: Interim</w:t>
            </w:r>
          </w:p>
          <w:p>
            <w:pPr>
              <w:spacing w:after="160"/>
            </w:pPr>
            <w:r>
              <w:rPr>
                <w:rStyle w:val="row-content-rich-text"/>
              </w:rPr>
              <w:t xml:space="preserve">Work is currently under way to develop a standard definition for gestation at first presentation for antenatal care.</w:t>
            </w:r>
          </w:p>
          <w:p>
            <w:pPr>
              <w:spacing w:after="160"/>
            </w:pPr>
            <w:r>
              <w:rPr>
                <w:rStyle w:val="row-content-rich-text"/>
              </w:rPr>
              <w:t xml:space="preserve">Agreed definition of first antenatal visit and implementation into NMDS and associated collections needed.</w:t>
            </w:r>
          </w:p>
          <w:p>
            <w:pPr>
              <w:spacing w:after="160"/>
            </w:pPr>
            <w:r>
              <w:rPr>
                <w:rStyle w:val="row-content-rich-text"/>
              </w:rPr>
              <w:t xml:space="preserve">Work is also required to improve Indigenous identification.</w:t>
            </w:r>
          </w:p>
          <w:p>
            <w:pPr/>
            <w:r>
              <w:rPr>
                <w:rStyle w:val="row-content-rich-text"/>
              </w:rPr>
              <w:t xml:space="preserve">Investigation is required to investigate mechanisms for obtaining data from the private sector.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for this indicator are available for three jurisdictions for 2010 reporting (NSW, SA and NT). Comparability between data currently collected may be limited by different definitions of first antenatal visit.</w:t>
            </w:r>
          </w:p>
          <w:p>
            <w:pPr>
              <w:spacing w:after="160"/>
            </w:pPr>
            <w:r>
              <w:rPr>
                <w:rStyle w:val="row-content-rich-text"/>
              </w:rPr>
              <w:t xml:space="preserve">Disaggregations are subject to data quality considerations. Some disaggregations may result in numbers too small for publication.</w:t>
            </w:r>
          </w:p>
          <w:p>
            <w:pPr/>
            <w:r>
              <w:rPr>
                <w:rStyle w:val="row-content-rich-text"/>
              </w:rPr>
              <w:t xml:space="preserve">Data for all jurisdictions will not be available until the 2010 reference year, at the earliest. Data on gestation at first antenatal visit has been collected by NSW since Jan 2006 and South Australia since Jan 2007. Victoria commenced collecting the information in January 2009, and Queensland in July 2009.</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6ce4acf72f947c4">
              <w:r>
                <w:rPr>
                  <w:rStyle w:val="Hyperlink"/>
                </w:rPr>
                <w:t xml:space="preserve">National Healthcare Agreement: PI 33-Women with at least one antenatal visit in the first trimester of pregnancy, 2011</w:t>
              </w:r>
            </w:hyperlink>
          </w:p>
          <w:p>
            <w:pPr>
              <w:pStyle w:val="registration-status"/>
              <w:spacing w:before="0" w:after="0"/>
            </w:pPr>
            <w:hyperlink w:history="true" r:id="R8342bfc921b04c41">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aafd2be35ee843f0">
              <w:r>
                <w:rPr>
                  <w:rStyle w:val="Hyperlink"/>
                </w:rPr>
                <w:t xml:space="preserve">National Healthcare Agreement: P01-Proportion of babies born with low birth weight, 2010</w:t>
              </w:r>
            </w:hyperlink>
          </w:p>
          <w:p>
            <w:pPr>
              <w:pStyle w:val="registration-status"/>
              <w:spacing w:before="0" w:after="0"/>
            </w:pPr>
            <w:hyperlink w:history="true" r:id="R37f42ca4758140dc">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5ce681a45a914001">
              <w:r>
                <w:rPr>
                  <w:rStyle w:val="Hyperlink"/>
                </w:rPr>
                <w:t xml:space="preserve">National Healthcare Agreement: P03-Incidence of end-stage kidney disease, 2010</w:t>
              </w:r>
            </w:hyperlink>
          </w:p>
          <w:p>
            <w:pPr>
              <w:pStyle w:val="registration-status"/>
              <w:spacing w:before="0" w:after="0"/>
            </w:pPr>
            <w:hyperlink w:history="true" r:id="Rad0615d906434ddc">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a3ca1260d36f4cd9">
              <w:r>
                <w:rPr>
                  <w:rStyle w:val="Hyperlink"/>
                </w:rPr>
                <w:t xml:space="preserve">National Healthcare Agreement: P19-Infant/young child mortality rate, 2010</w:t>
              </w:r>
            </w:hyperlink>
          </w:p>
          <w:p>
            <w:pPr>
              <w:pStyle w:val="registration-status"/>
              <w:spacing w:before="0" w:after="0"/>
            </w:pPr>
            <w:hyperlink w:history="true" r:id="R7c26e88c4d3e4e4e">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6721a8a913364f54">
              <w:r>
                <w:rPr>
                  <w:rStyle w:val="Hyperlink"/>
                </w:rPr>
                <w:t xml:space="preserve">National Healthcare Agreement: P30-Proportion of people with diabetes who have a GP annual cycle of care, 2010</w:t>
              </w:r>
            </w:hyperlink>
          </w:p>
          <w:p>
            <w:pPr>
              <w:pStyle w:val="registration-status"/>
              <w:spacing w:before="0" w:after="0"/>
            </w:pPr>
            <w:hyperlink w:history="true" r:id="R8c88d12c73fe4066">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961b31ad613c4cfc">
              <w:r>
                <w:rPr>
                  <w:rStyle w:val="Hyperlink"/>
                </w:rPr>
                <w:t xml:space="preserve">National Healthcare Agreement: P31-Proportion of people with asthma with a written asthma plan, 2010</w:t>
              </w:r>
            </w:hyperlink>
          </w:p>
          <w:p>
            <w:pPr>
              <w:pStyle w:val="registration-status"/>
              <w:spacing w:before="0" w:after="0"/>
            </w:pPr>
            <w:hyperlink w:history="true" r:id="R0fa3a50869434804">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6c4f251945cb46d4">
              <w:r>
                <w:rPr>
                  <w:rStyle w:val="Hyperlink"/>
                </w:rPr>
                <w:t xml:space="preserve">National Healthcare Agreement: P32-Proportion of people with mental illness with GP care plans, 2010</w:t>
              </w:r>
            </w:hyperlink>
          </w:p>
          <w:p>
            <w:pPr>
              <w:pStyle w:val="registration-status"/>
              <w:spacing w:before="0" w:after="0"/>
            </w:pPr>
            <w:hyperlink w:history="true" r:id="R87e7a9e3e4e04c98">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79714cb4b35b4670">
              <w:r>
                <w:rPr>
                  <w:rStyle w:val="Hyperlink"/>
                </w:rPr>
                <w:t xml:space="preserve">National Healthcare Agreement: P61-Teenage birth rate, 2010</w:t>
              </w:r>
            </w:hyperlink>
          </w:p>
          <w:p>
            <w:pPr>
              <w:pStyle w:val="registration-status"/>
              <w:spacing w:before="0" w:after="0"/>
            </w:pPr>
            <w:hyperlink w:history="true" r:id="R2e8ecd937ca446b4">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15754aeeb4af4d9e">
              <w:r>
                <w:rPr>
                  <w:rStyle w:val="Hyperlink"/>
                </w:rPr>
                <w:t xml:space="preserve">National Indigenous Reform Agreement: P14-Antenatal care, 2010</w:t>
              </w:r>
            </w:hyperlink>
          </w:p>
          <w:p>
            <w:pPr>
              <w:pStyle w:val="registration-status"/>
              <w:spacing w:before="0" w:after="0"/>
            </w:pPr>
            <w:hyperlink w:history="true" r:id="R509eca632e704bb6">
              <w:r>
                <w:rPr>
                  <w:rStyle w:val="Hyperlink"/>
                  <w:color w:val="244061"/>
                </w:rPr>
                <w:t xml:space="preserve">Community Services (retired)</w:t>
              </w:r>
            </w:hyperlink>
            <w:r>
              <w:rPr>
                <w:rStyle w:val="row-content"/>
                <w:color w:val="244061"/>
              </w:rPr>
              <w:t xml:space="preserve">, Superseded 04/04/2011</w:t>
            </w:r>
          </w:p>
          <w:p>
            <w:r>
              <w:br/>
            </w:r>
          </w:p>
        </w:tc>
      </w:tr>
    </w:tbl>
    <w:p>
      <w:r>
        <w:br/>
      </w:r>
    </w:p>
    <w:sectPr>
      <w:footerReference xmlns:r="http://schemas.openxmlformats.org/officeDocument/2006/relationships" w:type="default" r:id="Rb999dc191a5345b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395008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31e0930dc484ba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999dc191a5345b9" /><Relationship Type="http://schemas.openxmlformats.org/officeDocument/2006/relationships/header" Target="/word/header1.xml" Id="R565238bf5895415c" /><Relationship Type="http://schemas.openxmlformats.org/officeDocument/2006/relationships/settings" Target="/word/settings.xml" Id="Re81d67c99457461f" /><Relationship Type="http://schemas.openxmlformats.org/officeDocument/2006/relationships/styles" Target="/word/styles.xml" Id="R269b7923e2be4d89" /><Relationship Type="http://schemas.openxmlformats.org/officeDocument/2006/relationships/hyperlink" Target="https://meteor.aihw.gov.au/RegistrationAuthority/12" TargetMode="External" Id="R5f21c2c75e3441f7" /><Relationship Type="http://schemas.openxmlformats.org/officeDocument/2006/relationships/hyperlink" Target="https://meteor.aihw.gov.au/content/392471" TargetMode="External" Id="Rf4f9f7efc1044592" /><Relationship Type="http://schemas.openxmlformats.org/officeDocument/2006/relationships/hyperlink" Target="https://meteor.aihw.gov.au/RegistrationAuthority/12" TargetMode="External" Id="Ra8397d81897547f5" /><Relationship Type="http://schemas.openxmlformats.org/officeDocument/2006/relationships/hyperlink" Target="https://meteor.aihw.gov.au/content/393484" TargetMode="External" Id="R3108ee9628624f94" /><Relationship Type="http://schemas.openxmlformats.org/officeDocument/2006/relationships/hyperlink" Target="https://meteor.aihw.gov.au/RegistrationAuthority/12" TargetMode="External" Id="R8fac2be2e66745c0" /><Relationship Type="http://schemas.openxmlformats.org/officeDocument/2006/relationships/hyperlink" Target="https://meteor.aihw.gov.au/content/393033" TargetMode="External" Id="Ra38935759a044346" /><Relationship Type="http://schemas.openxmlformats.org/officeDocument/2006/relationships/hyperlink" Target="https://meteor.aihw.gov.au/RegistrationAuthority/12" TargetMode="External" Id="Ra7d495517b8745c8" /><Relationship Type="http://schemas.openxmlformats.org/officeDocument/2006/relationships/hyperlink" Target="https://meteor.aihw.gov.au/content/392479" TargetMode="External" Id="Rea25430c17b34985" /><Relationship Type="http://schemas.openxmlformats.org/officeDocument/2006/relationships/hyperlink" Target="https://meteor.aihw.gov.au/content/340684" TargetMode="External" Id="Rbb7d613806674ca6" /><Relationship Type="http://schemas.openxmlformats.org/officeDocument/2006/relationships/hyperlink" Target="https://meteor.aihw.gov.au/content/392479" TargetMode="External" Id="Re8a414b3f1954944" /><Relationship Type="http://schemas.openxmlformats.org/officeDocument/2006/relationships/hyperlink" Target="https://meteor.aihw.gov.au/content/340684" TargetMode="External" Id="R0bcd66f2d9f84416" /><Relationship Type="http://schemas.openxmlformats.org/officeDocument/2006/relationships/hyperlink" Target="https://meteor.aihw.gov.au/content/291036" TargetMode="External" Id="R1f14d0370d0841b2" /><Relationship Type="http://schemas.openxmlformats.org/officeDocument/2006/relationships/hyperlink" Target="https://meteor.aihw.gov.au/content/392479" TargetMode="External" Id="R9e038ca3f309449d" /><Relationship Type="http://schemas.openxmlformats.org/officeDocument/2006/relationships/hyperlink" Target="https://meteor.aihw.gov.au/content/340684" TargetMode="External" Id="R26c6c800f7104b33" /><Relationship Type="http://schemas.openxmlformats.org/officeDocument/2006/relationships/hyperlink" Target="https://meteor.aihw.gov.au/content/341800" TargetMode="External" Id="R5564df06ec324f5b" /><Relationship Type="http://schemas.openxmlformats.org/officeDocument/2006/relationships/hyperlink" Target="https://meteor.aihw.gov.au/content/392479" TargetMode="External" Id="R8bf68dd5d93a4759" /><Relationship Type="http://schemas.openxmlformats.org/officeDocument/2006/relationships/hyperlink" Target="https://meteor.aihw.gov.au/content/340684" TargetMode="External" Id="R11750d04c7604277" /><Relationship Type="http://schemas.openxmlformats.org/officeDocument/2006/relationships/hyperlink" Target="https://meteor.aihw.gov.au/content/392591" TargetMode="External" Id="R96393dd51e6f42dd" /><Relationship Type="http://schemas.openxmlformats.org/officeDocument/2006/relationships/hyperlink" Target="https://meteor.aihw.gov.au/content/392479" TargetMode="External" Id="R4931f551fdbd4fc0" /><Relationship Type="http://schemas.openxmlformats.org/officeDocument/2006/relationships/hyperlink" Target="https://meteor.aihw.gov.au/content/421625" TargetMode="External" Id="Re6ce4acf72f947c4" /><Relationship Type="http://schemas.openxmlformats.org/officeDocument/2006/relationships/hyperlink" Target="https://meteor.aihw.gov.au/RegistrationAuthority/12" TargetMode="External" Id="R8342bfc921b04c41" /><Relationship Type="http://schemas.openxmlformats.org/officeDocument/2006/relationships/hyperlink" Target="https://meteor.aihw.gov.au/content/392491" TargetMode="External" Id="Raafd2be35ee843f0" /><Relationship Type="http://schemas.openxmlformats.org/officeDocument/2006/relationships/hyperlink" Target="https://meteor.aihw.gov.au/RegistrationAuthority/12" TargetMode="External" Id="R37f42ca4758140dc" /><Relationship Type="http://schemas.openxmlformats.org/officeDocument/2006/relationships/hyperlink" Target="https://meteor.aihw.gov.au/content/393143" TargetMode="External" Id="R5ce681a45a914001" /><Relationship Type="http://schemas.openxmlformats.org/officeDocument/2006/relationships/hyperlink" Target="https://meteor.aihw.gov.au/RegistrationAuthority/12" TargetMode="External" Id="Rad0615d906434ddc" /><Relationship Type="http://schemas.openxmlformats.org/officeDocument/2006/relationships/hyperlink" Target="https://meteor.aihw.gov.au/content/394462" TargetMode="External" Id="Ra3ca1260d36f4cd9" /><Relationship Type="http://schemas.openxmlformats.org/officeDocument/2006/relationships/hyperlink" Target="https://meteor.aihw.gov.au/RegistrationAuthority/12" TargetMode="External" Id="R7c26e88c4d3e4e4e" /><Relationship Type="http://schemas.openxmlformats.org/officeDocument/2006/relationships/hyperlink" Target="https://meteor.aihw.gov.au/content/394962" TargetMode="External" Id="R6721a8a913364f54" /><Relationship Type="http://schemas.openxmlformats.org/officeDocument/2006/relationships/hyperlink" Target="https://meteor.aihw.gov.au/RegistrationAuthority/12" TargetMode="External" Id="R8c88d12c73fe4066" /><Relationship Type="http://schemas.openxmlformats.org/officeDocument/2006/relationships/hyperlink" Target="https://meteor.aihw.gov.au/content/394978" TargetMode="External" Id="R961b31ad613c4cfc" /><Relationship Type="http://schemas.openxmlformats.org/officeDocument/2006/relationships/hyperlink" Target="https://meteor.aihw.gov.au/RegistrationAuthority/12" TargetMode="External" Id="R0fa3a50869434804" /><Relationship Type="http://schemas.openxmlformats.org/officeDocument/2006/relationships/hyperlink" Target="https://meteor.aihw.gov.au/content/394996" TargetMode="External" Id="R6c4f251945cb46d4" /><Relationship Type="http://schemas.openxmlformats.org/officeDocument/2006/relationships/hyperlink" Target="https://meteor.aihw.gov.au/RegistrationAuthority/12" TargetMode="External" Id="R87e7a9e3e4e04c98" /><Relationship Type="http://schemas.openxmlformats.org/officeDocument/2006/relationships/hyperlink" Target="https://meteor.aihw.gov.au/content/395103" TargetMode="External" Id="R79714cb4b35b4670" /><Relationship Type="http://schemas.openxmlformats.org/officeDocument/2006/relationships/hyperlink" Target="https://meteor.aihw.gov.au/RegistrationAuthority/12" TargetMode="External" Id="R2e8ecd937ca446b4" /><Relationship Type="http://schemas.openxmlformats.org/officeDocument/2006/relationships/hyperlink" Target="https://meteor.aihw.gov.au/content/396575" TargetMode="External" Id="R15754aeeb4af4d9e" /><Relationship Type="http://schemas.openxmlformats.org/officeDocument/2006/relationships/hyperlink" Target="https://meteor.aihw.gov.au/RegistrationAuthority/1" TargetMode="External" Id="R509eca632e704bb6" /></Relationships>
</file>

<file path=word/_rels/header1.xml.rels>&#65279;<?xml version="1.0" encoding="utf-8"?><Relationships xmlns="http://schemas.openxmlformats.org/package/2006/relationships"><Relationship Type="http://schemas.openxmlformats.org/officeDocument/2006/relationships/image" Target="/media/image.png" Id="R631e0930dc484bab" /></Relationships>
</file>