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6d58e236fe4fa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Dental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834b95ddad40e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Differential rates for use of dental services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2831ee43364e37">
              <w:r>
                <w:rPr>
                  <w:rStyle w:val="Hyperlink"/>
                </w:rPr>
                <w:t xml:space="preserve">National Healthcare Agreement (2010)</w:t>
              </w:r>
            </w:hyperlink>
          </w:p>
          <w:p>
            <w:pPr>
              <w:spacing w:before="0" w:after="0"/>
            </w:pPr>
            <w:r>
              <w:rPr>
                <w:rStyle w:val="row-content"/>
                <w:color w:val="244061"/>
              </w:rPr>
              <w:t xml:space="preserve">       </w:t>
            </w:r>
            <w:hyperlink w:history="true" r:id="Ra4f4bf518f8d49c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adfb7cc3384859">
              <w:r>
                <w:rPr>
                  <w:rStyle w:val="Hyperlink"/>
                </w:rPr>
                <w:t xml:space="preserve">Primary and Community Health</w:t>
              </w:r>
            </w:hyperlink>
          </w:p>
          <w:p>
            <w:pPr>
              <w:spacing w:before="0" w:after="0"/>
            </w:pPr>
            <w:r>
              <w:rPr>
                <w:rStyle w:val="row-content"/>
                <w:color w:val="244061"/>
              </w:rPr>
              <w:t xml:space="preserve">       </w:t>
            </w:r>
            <w:hyperlink w:history="true" r:id="R58999e277d1f4d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99c47c9e254328">
              <w:r>
                <w:rPr>
                  <w:rStyle w:val="Hyperlink"/>
                </w:rPr>
                <w:t xml:space="preserve">National Healthcare Agreement: P26-Dental services (National Dental Telephone Interview Survey), 2010 QS</w:t>
              </w:r>
            </w:hyperlink>
          </w:p>
          <w:p>
            <w:pPr>
              <w:spacing w:before="0" w:after="0"/>
            </w:pPr>
            <w:r>
              <w:rPr>
                <w:rStyle w:val="row-content"/>
                <w:color w:val="244061"/>
              </w:rPr>
              <w:t xml:space="preserve">       </w:t>
            </w:r>
            <w:hyperlink w:history="true" r:id="R467aceabeed44222">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 of age and over (2 years and over for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to be divided into people who visited a dentist for emergency or general treatment.</w:t>
            </w:r>
          </w:p>
          <w:p>
            <w:pPr>
              <w:spacing w:after="160"/>
            </w:pPr>
            <w:r>
              <w:rPr>
                <w:rStyle w:val="row-content-rich-text"/>
              </w:rPr>
              <w:t xml:space="preserve">Specific types of services are to be classified into areas of service according to the ADA Schedule of Dental Services. Visits are classified as </w:t>
            </w:r>
            <w:r>
              <w:rPr>
                <w:rStyle w:val="row-content-rich-text"/>
                <w:u w:val="single"/>
              </w:rPr>
              <w:t xml:space="preserve">emergency</w:t>
            </w:r>
            <w:r>
              <w:rPr>
                <w:rStyle w:val="row-content-rich-text"/>
              </w:rPr>
              <w:t xml:space="preserve"> if for relief of pain, and as </w:t>
            </w:r>
            <w:r>
              <w:rPr>
                <w:rStyle w:val="row-content-rich-text"/>
                <w:u w:val="single"/>
              </w:rPr>
              <w:t xml:space="preserve">general</w:t>
            </w:r>
            <w:r>
              <w:rPr>
                <w:rStyle w:val="row-content-rich-text"/>
              </w:rPr>
              <w:t xml:space="preserve"> if for problems not involving relief of pain or for a check-up.</w:t>
            </w:r>
          </w:p>
          <w:p>
            <w:pPr>
              <w:spacing w:after="160"/>
            </w:pPr>
            <w:r>
              <w:rPr>
                <w:rStyle w:val="row-content-rich-text"/>
              </w:rPr>
              <w:t xml:space="preserve">Service estimates are to be restricted to dentate persons. </w:t>
            </w:r>
            <w:r>
              <w:rPr>
                <w:rStyle w:val="row-content-rich-text"/>
                <w:u w:val="single"/>
              </w:rPr>
              <w:t xml:space="preserve">Dentate persons</w:t>
            </w:r>
            <w:r>
              <w:rPr>
                <w:rStyle w:val="row-content-rich-text"/>
              </w:rPr>
              <w:t xml:space="preserve"> are classified on the basis of the presence of one or more natural teeth.</w:t>
            </w:r>
          </w:p>
          <w:p>
            <w:pPr>
              <w:spacing w:after="160"/>
            </w:pPr>
            <w:r>
              <w:rPr>
                <w:rStyle w:val="row-content-rich-text"/>
              </w:rPr>
              <w:t xml:space="preserve">Presented per 1,000 population.</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r>
              <w:br/>
            </w:r>
            <w:r>
              <w:rPr>
                <w:rStyle w:val="row-content-rich-text"/>
              </w:rPr>
              <w:t xml:space="preserve">Calculated separately for public and private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visited a dentist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e4a94385dba1498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0edb7c7c718a452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visited a dental provider in the last 12 months</w:t>
            </w:r>
          </w:p>
          <w:p>
            <w:r>
              <w:rPr>
                <w:rStyle w:val="row-content"/>
                <w:b/>
              </w:rPr>
              <w:t xml:space="preserve">Data Source</w:t>
            </w:r>
          </w:p>
          <w:p>
            <w:hyperlink w:history="true" r:id="R3c8ce0ff92134081">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800b32e02b74c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5df97b664044e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bd5c94be62a403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b996520bb1144f8">
              <w:r>
                <w:rPr>
                  <w:rStyle w:val="Hyperlink"/>
                </w:rPr>
                <w:t xml:space="preserve">Person—age, total years N[NN]</w:t>
              </w:r>
            </w:hyperlink>
          </w:p>
          <w:p>
            <w:r>
              <w:rPr>
                <w:rStyle w:val="row-content"/>
                <w:b/>
              </w:rPr>
              <w:t xml:space="preserve">Data Source</w:t>
            </w:r>
          </w:p>
          <w:p>
            <w:hyperlink w:history="true" r:id="R0715c2d553fd4d2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22cbc3bb747e4960">
              <w:r>
                <w:rPr>
                  <w:rStyle w:val="Hyperlink"/>
                </w:rPr>
                <w:t xml:space="preserve">Person—age, total years N[NN]</w:t>
              </w:r>
            </w:hyperlink>
          </w:p>
          <w:p>
            <w:r>
              <w:rPr>
                <w:rStyle w:val="row-content"/>
                <w:b/>
              </w:rPr>
              <w:t xml:space="preserve">Data Source</w:t>
            </w:r>
          </w:p>
          <w:p>
            <w:hyperlink w:history="true" r:id="R2303de6b115e4a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3deaf6ad6bc43f9">
              <w:r>
                <w:rPr>
                  <w:rStyle w:val="Hyperlink"/>
                </w:rPr>
                <w:t xml:space="preserve">Person—age, total years N[NN]</w:t>
              </w:r>
            </w:hyperlink>
          </w:p>
          <w:p>
            <w:r>
              <w:rPr>
                <w:rStyle w:val="row-content"/>
                <w:b/>
              </w:rPr>
              <w:t xml:space="preserve">Data Source</w:t>
            </w:r>
          </w:p>
          <w:p>
            <w:hyperlink w:history="true" r:id="Rfe20f566be75412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19ef57522dcd4bf9">
              <w:r>
                <w:rPr>
                  <w:rStyle w:val="Hyperlink"/>
                </w:rPr>
                <w:t xml:space="preserve">National Dental Telephone Interview Survey (NDTIS)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hyperlink w:history="true" r:id="R8eec5e6c05394985">
              <w:r>
                <w:rPr>
                  <w:rStyle w:val="Hyperlink"/>
                </w:rPr>
                <w:t xml:space="preserve">Person—Indigenous status, code N</w:t>
              </w:r>
            </w:hyperlink>
          </w:p>
          <w:p>
            <w:r>
              <w:rPr>
                <w:rStyle w:val="row-content"/>
                <w:b/>
              </w:rPr>
              <w:t xml:space="preserve">Data Source</w:t>
            </w:r>
          </w:p>
          <w:p>
            <w:hyperlink w:history="true" r:id="R918ebcbf5848454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disaggregration: Nationally and by state/territory: by Indigenous status, remoteness area and SEIFA of residence.</w:t>
            </w:r>
          </w:p>
          <w:p>
            <w:pPr>
              <w:spacing w:after="160"/>
            </w:pPr>
            <w:r>
              <w:rPr>
                <w:rStyle w:val="row-content-rich-text"/>
              </w:rPr>
              <w:t xml:space="preserve">Available disaggregation: Nationally and by state/territory: by Indigenous status, remoteness area and SEIFA of residence.</w:t>
            </w:r>
          </w:p>
          <w:p>
            <w:pPr>
              <w:spacing w:after="160"/>
            </w:pPr>
            <w:r>
              <w:rPr>
                <w:rStyle w:val="row-content-rich-text"/>
              </w:rPr>
              <w:t xml:space="preserve">NDTIS 2008 data will be available from 2009.</w:t>
            </w:r>
          </w:p>
          <w:p>
            <w:pPr/>
            <w:r>
              <w:rPr>
                <w:rStyle w:val="row-content-rich-text"/>
              </w:rPr>
              <w:t xml:space="preserve">Most recent data available for 2010 CRC baseline report: Data for NDTIS was collected in 2008, and the next scheduled round of data collection for NDTIS is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363e76705d1464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ae5f7a1a1d43e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4b01e806279457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78ab8def0b24e64">
              <w:r>
                <w:rPr>
                  <w:rStyle w:val="Hyperlink"/>
                </w:rPr>
                <w:t xml:space="preserve">National Dental Telephone Interview Survey (NDTIS)</w:t>
              </w:r>
            </w:hyperlink>
          </w:p>
          <w:p>
            <w:r>
              <w:rPr>
                <w:rStyle w:val="row-content"/>
                <w:b/>
              </w:rPr>
              <w:t xml:space="preserve">Frequency</w:t>
            </w:r>
          </w:p>
          <w:p>
            <w:r>
              <w:rPr>
                <w:rStyle w:val="row-content"/>
              </w:rPr>
              <w:t xml:space="preserve">Every 2 and a half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5ae3a56f254442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ace9450e9a64f1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The Dental Statistics Research Unit has developed proposals to enhance the information available through the National Dental Telephone Interview Survey (NDTIS), a supplementary Indigenous community survey, and for additional patient surveys that could inform public dental programs.</w:t>
            </w:r>
          </w:p>
          <w:p>
            <w:pPr>
              <w:spacing w:after="160"/>
            </w:pPr>
            <w:r>
              <w:rPr>
                <w:rStyle w:val="row-content-rich-text"/>
              </w:rPr>
              <w:t xml:space="preserve">Future population surveys will be supplemented by a survey of Indigenous communities, conducted concurrently with the NDTIS. </w:t>
            </w:r>
          </w:p>
          <w:p>
            <w:pPr>
              <w:spacing w:after="160"/>
            </w:pPr>
            <w:r>
              <w:rPr>
                <w:rStyle w:val="row-content-rich-text"/>
              </w:rPr>
              <w:t xml:space="preserve">To ensure better coverage of the population through the NDTIS, desired enhancements would include an increase in the sample of 5–17 year-olds included in the survey, and an extension of the sample age range to include 2–4 year-olds. This information would be supplemented by data from a concurrent Indigenous community survey.</w:t>
            </w:r>
          </w:p>
          <w:p>
            <w:pPr>
              <w:spacing w:after="160"/>
            </w:pPr>
            <w:r>
              <w:rPr>
                <w:rStyle w:val="row-content-rich-text"/>
              </w:rPr>
              <w:t xml:space="preserve">Additional surveys of patients could be used to enhance the estimates from the NDTIS. These could include private and public patients.</w:t>
            </w:r>
          </w:p>
          <w:p>
            <w:pPr>
              <w:spacing w:after="160"/>
            </w:pPr>
            <w:r>
              <w:rPr>
                <w:rStyle w:val="row-content-rich-text"/>
              </w:rPr>
              <w:t xml:space="preserve">Development of a survey using a sample of patients could provide valuable information on public dental programs such as care provided to teens, those with chronic medical conditions, and patients receiving treatment through the Department of Veterans' Affairs.</w:t>
            </w:r>
          </w:p>
          <w:p>
            <w:pPr/>
            <w:r>
              <w:rPr>
                <w:rStyle w:val="row-content-rich-text"/>
              </w:rPr>
              <w:t xml:space="preserve">Public sector administrative data on visits and services provided to public patients would provide useful additional detail to supplement the population level data obtained from the NDTIS.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area and SEIFA of residence are based on postcode of residence.</w:t>
            </w:r>
          </w:p>
          <w:p>
            <w:pPr>
              <w:spacing w:after="160"/>
            </w:pPr>
            <w:r>
              <w:rPr>
                <w:rStyle w:val="row-content-rich-text"/>
              </w:rPr>
              <w:t xml:space="preserve">Disaggregation by remoteness area and SEIFA of residence within individual states/territories is subject to data quality considerations.</w:t>
            </w:r>
          </w:p>
          <w:p>
            <w:pPr>
              <w:spacing w:after="160"/>
            </w:pPr>
            <w:r>
              <w:rPr>
                <w:rStyle w:val="row-content-rich-text"/>
              </w:rPr>
              <w:t xml:space="preserve">Disaggregation by Indigenous status for 2010 reporting is to be based on ABS surveys. Data may not be directly comparable to other disaggregations. Indigenous/non-Indigenous disaggregation is not able to be reported by type of visit or provider.</w:t>
            </w:r>
          </w:p>
          <w:p>
            <w:pPr/>
            <w:r>
              <w:rPr>
                <w:rStyle w:val="row-content-rich-text"/>
              </w:rPr>
              <w:t xml:space="preserve">In order to enhance the value of the differential service use data, it would be helpful to analyse service use in relation to estimated need for services. For example, actual and need-adjusted service use rates could be compared across socioeconomic areas, remoteness areas or by Indigenous status. Need could be estimated based on population health survey data about, for example, self-assessed health status and long-term health conditions.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effed243364c7b">
              <w:r>
                <w:rPr>
                  <w:rStyle w:val="Hyperlink"/>
                </w:rPr>
                <w:t xml:space="preserve">National Healthcare Agreement: PI 26-Dental services, 2011</w:t>
              </w:r>
            </w:hyperlink>
          </w:p>
          <w:p>
            <w:pPr>
              <w:spacing w:before="0" w:after="0"/>
            </w:pPr>
            <w:r>
              <w:rPr>
                <w:rStyle w:val="row-content"/>
                <w:color w:val="244061"/>
              </w:rPr>
              <w:t xml:space="preserve">       </w:t>
            </w:r>
            <w:hyperlink w:history="true" r:id="Rf9ec2dbedbd74a0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9f19d64b42486e">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5085d3f1e9574b0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cb821cf0504d2e">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5168bf6d925342a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7f309d33c784c51">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cd9834d8525749f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23054619de34540">
              <w:r>
                <w:rPr>
                  <w:rStyle w:val="Hyperlink"/>
                </w:rPr>
                <w:t xml:space="preserve">National Healthcare Agreement: P26-Dental services (National Aboriginal and Torres Strait Islander Health Survey), 2010 QS</w:t>
              </w:r>
            </w:hyperlink>
          </w:p>
          <w:p>
            <w:pPr>
              <w:spacing w:before="0" w:after="0"/>
            </w:pPr>
            <w:r>
              <w:rPr>
                <w:rStyle w:val="row-content"/>
                <w:color w:val="244061"/>
              </w:rPr>
              <w:t xml:space="preserve">       </w:t>
            </w:r>
            <w:hyperlink w:history="true" r:id="R35c5a2d4b9154cf0">
              <w:r>
                <w:rPr>
                  <w:rStyle w:val="Hyperlink"/>
                  <w:color w:val="244061"/>
                </w:rPr>
                <w:t xml:space="preserve">Health</w:t>
              </w:r>
            </w:hyperlink>
            <w:r>
              <w:rPr>
                <w:rStyle w:val="row-content"/>
                <w:color w:val="244061"/>
              </w:rPr>
              <w:t xml:space="preserve">, Retired 12/03/2015</w:t>
            </w:r>
          </w:p>
          <w:p>
            <w:r>
              <w:br/>
            </w:r>
          </w:p>
        </w:tc>
      </w:tr>
    </w:tbl>
    <w:p>
      <w:r>
        <w:br/>
      </w:r>
    </w:p>
    <w:sectPr>
      <w:footerReference xmlns:r="http://schemas.openxmlformats.org/officeDocument/2006/relationships" w:type="default" r:id="Re580b926ed7a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32dee49a5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0b926ed7a4d7f" /><Relationship Type="http://schemas.openxmlformats.org/officeDocument/2006/relationships/header" Target="/word/header1.xml" Id="R974eefa536e74b15" /><Relationship Type="http://schemas.openxmlformats.org/officeDocument/2006/relationships/settings" Target="/word/settings.xml" Id="R9a77e332d02f4fb6" /><Relationship Type="http://schemas.openxmlformats.org/officeDocument/2006/relationships/styles" Target="/word/styles.xml" Id="Rf1657ba5b52f447a" /><Relationship Type="http://schemas.openxmlformats.org/officeDocument/2006/relationships/hyperlink" Target="https://meteor.aihw.gov.au/RegistrationAuthority/12" TargetMode="External" Id="Rc0834b95ddad40e0" /><Relationship Type="http://schemas.openxmlformats.org/officeDocument/2006/relationships/hyperlink" Target="https://meteor.aihw.gov.au/content/392471" TargetMode="External" Id="R662831ee43364e37" /><Relationship Type="http://schemas.openxmlformats.org/officeDocument/2006/relationships/hyperlink" Target="https://meteor.aihw.gov.au/RegistrationAuthority/12" TargetMode="External" Id="Ra4f4bf518f8d49c0" /><Relationship Type="http://schemas.openxmlformats.org/officeDocument/2006/relationships/hyperlink" Target="https://meteor.aihw.gov.au/content/393484" TargetMode="External" Id="Raaadfb7cc3384859" /><Relationship Type="http://schemas.openxmlformats.org/officeDocument/2006/relationships/hyperlink" Target="https://meteor.aihw.gov.au/RegistrationAuthority/12" TargetMode="External" Id="R58999e277d1f4da1" /><Relationship Type="http://schemas.openxmlformats.org/officeDocument/2006/relationships/hyperlink" Target="https://meteor.aihw.gov.au/content/392719" TargetMode="External" Id="Rb699c47c9e254328" /><Relationship Type="http://schemas.openxmlformats.org/officeDocument/2006/relationships/hyperlink" Target="https://meteor.aihw.gov.au/RegistrationAuthority/12" TargetMode="External" Id="R467aceabeed44222" /><Relationship Type="http://schemas.openxmlformats.org/officeDocument/2006/relationships/hyperlink" Target="https://meteor.aihw.gov.au/content/394145" TargetMode="External" Id="Re4a94385dba14989" /><Relationship Type="http://schemas.openxmlformats.org/officeDocument/2006/relationships/hyperlink" Target="https://meteor.aihw.gov.au/content/394146" TargetMode="External" Id="R0edb7c7c718a4525" /><Relationship Type="http://schemas.openxmlformats.org/officeDocument/2006/relationships/hyperlink" Target="https://meteor.aihw.gov.au/content/394904" TargetMode="External" Id="R3c8ce0ff92134081" /><Relationship Type="http://schemas.openxmlformats.org/officeDocument/2006/relationships/hyperlink" Target="https://meteor.aihw.gov.au/content/393625" TargetMode="External" Id="Rb800b32e02b74c3d" /><Relationship Type="http://schemas.openxmlformats.org/officeDocument/2006/relationships/hyperlink" Target="https://meteor.aihw.gov.au/content/394145" TargetMode="External" Id="R45df97b664044e8b" /><Relationship Type="http://schemas.openxmlformats.org/officeDocument/2006/relationships/hyperlink" Target="https://meteor.aihw.gov.au/content/394146" TargetMode="External" Id="R9bd5c94be62a403d" /><Relationship Type="http://schemas.openxmlformats.org/officeDocument/2006/relationships/hyperlink" Target="https://meteor.aihw.gov.au/content/303794" TargetMode="External" Id="R2b996520bb1144f8" /><Relationship Type="http://schemas.openxmlformats.org/officeDocument/2006/relationships/hyperlink" Target="https://meteor.aihw.gov.au/content/393625" TargetMode="External" Id="R0715c2d553fd4d2c" /><Relationship Type="http://schemas.openxmlformats.org/officeDocument/2006/relationships/hyperlink" Target="https://meteor.aihw.gov.au/content/303794" TargetMode="External" Id="R22cbc3bb747e4960" /><Relationship Type="http://schemas.openxmlformats.org/officeDocument/2006/relationships/hyperlink" Target="https://meteor.aihw.gov.au/content/394145" TargetMode="External" Id="R2303de6b115e4a90" /><Relationship Type="http://schemas.openxmlformats.org/officeDocument/2006/relationships/hyperlink" Target="https://meteor.aihw.gov.au/content/303794" TargetMode="External" Id="R63deaf6ad6bc43f9" /><Relationship Type="http://schemas.openxmlformats.org/officeDocument/2006/relationships/hyperlink" Target="https://meteor.aihw.gov.au/content/394146" TargetMode="External" Id="Rfe20f566be75412d" /><Relationship Type="http://schemas.openxmlformats.org/officeDocument/2006/relationships/hyperlink" Target="https://meteor.aihw.gov.au/content/394904" TargetMode="External" Id="R19ef57522dcd4bf9" /><Relationship Type="http://schemas.openxmlformats.org/officeDocument/2006/relationships/hyperlink" Target="https://meteor.aihw.gov.au/content/291036" TargetMode="External" Id="R8eec5e6c05394985" /><Relationship Type="http://schemas.openxmlformats.org/officeDocument/2006/relationships/hyperlink" Target="https://meteor.aihw.gov.au/content/394146" TargetMode="External" Id="R918ebcbf58484549" /><Relationship Type="http://schemas.openxmlformats.org/officeDocument/2006/relationships/hyperlink" Target="https://meteor.aihw.gov.au/content/392591" TargetMode="External" Id="Rf363e76705d14646" /><Relationship Type="http://schemas.openxmlformats.org/officeDocument/2006/relationships/hyperlink" Target="https://meteor.aihw.gov.au/content/393625" TargetMode="External" Id="R13ae5f7a1a1d43e4" /><Relationship Type="http://schemas.openxmlformats.org/officeDocument/2006/relationships/hyperlink" Target="https://meteor.aihw.gov.au/content/449216" TargetMode="External" Id="R94b01e8062794571" /><Relationship Type="http://schemas.openxmlformats.org/officeDocument/2006/relationships/hyperlink" Target="https://meteor.aihw.gov.au/content/394904" TargetMode="External" Id="Rb78ab8def0b24e64" /><Relationship Type="http://schemas.openxmlformats.org/officeDocument/2006/relationships/hyperlink" Target="https://meteor.aihw.gov.au/content/394145" TargetMode="External" Id="Rc5ae3a56f2544420" /><Relationship Type="http://schemas.openxmlformats.org/officeDocument/2006/relationships/hyperlink" Target="https://meteor.aihw.gov.au/content/394146" TargetMode="External" Id="R0ace9450e9a64f16" /><Relationship Type="http://schemas.openxmlformats.org/officeDocument/2006/relationships/hyperlink" Target="https://meteor.aihw.gov.au/content/421640" TargetMode="External" Id="R46effed243364c7b" /><Relationship Type="http://schemas.openxmlformats.org/officeDocument/2006/relationships/hyperlink" Target="https://meteor.aihw.gov.au/RegistrationAuthority/12" TargetMode="External" Id="Rf9ec2dbedbd74a02" /><Relationship Type="http://schemas.openxmlformats.org/officeDocument/2006/relationships/hyperlink" Target="https://meteor.aihw.gov.au/content/394422" TargetMode="External" Id="R729f19d64b42486e" /><Relationship Type="http://schemas.openxmlformats.org/officeDocument/2006/relationships/hyperlink" Target="https://meteor.aihw.gov.au/RegistrationAuthority/12" TargetMode="External" Id="R5085d3f1e9574b09" /><Relationship Type="http://schemas.openxmlformats.org/officeDocument/2006/relationships/hyperlink" Target="https://meteor.aihw.gov.au/content/394433" TargetMode="External" Id="Rcfcb821cf0504d2e" /><Relationship Type="http://schemas.openxmlformats.org/officeDocument/2006/relationships/hyperlink" Target="https://meteor.aihw.gov.au/RegistrationAuthority/12" TargetMode="External" Id="R5168bf6d925342ad" /><Relationship Type="http://schemas.openxmlformats.org/officeDocument/2006/relationships/hyperlink" Target="https://meteor.aihw.gov.au/content/394822" TargetMode="External" Id="Rf7f309d33c784c51" /><Relationship Type="http://schemas.openxmlformats.org/officeDocument/2006/relationships/hyperlink" Target="https://meteor.aihw.gov.au/RegistrationAuthority/12" TargetMode="External" Id="Rcd9834d8525749f7" /><Relationship Type="http://schemas.openxmlformats.org/officeDocument/2006/relationships/hyperlink" Target="https://meteor.aihw.gov.au/content/408737" TargetMode="External" Id="Re23054619de34540" /><Relationship Type="http://schemas.openxmlformats.org/officeDocument/2006/relationships/hyperlink" Target="https://meteor.aihw.gov.au/RegistrationAuthority/12" TargetMode="External" Id="R35c5a2d4b9154cf0" /></Relationships>
</file>

<file path=word/_rels/header1.xml.rels>&#65279;<?xml version="1.0" encoding="utf-8"?><Relationships xmlns="http://schemas.openxmlformats.org/package/2006/relationships"><Relationship Type="http://schemas.openxmlformats.org/officeDocument/2006/relationships/image" Target="/media/image.png" Id="R23c32dee49a542ab" /></Relationships>
</file>