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31ab1c317a424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P06-Proportion of adults who are daily smokers,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P06-Proportion of adults who are daily smokers,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adults who are daily smokers,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db24ffcf144fd6">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daily smokers.</w:t>
            </w:r>
            <w:r>
              <w:br/>
            </w:r>
            <w:r>
              <w:rPr>
                <w:rStyle w:val="row-content-rich-text"/>
              </w:rPr>
              <w:t xml:space="preserve">A 'daily smoker' is defined as someone who currently smokes cigarettes (manufactured or roll-your-own) or equivalent tobacco product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4fe4b94a08d43f1">
              <w:r>
                <w:rPr>
                  <w:rStyle w:val="Hyperlink"/>
                </w:rPr>
                <w:t xml:space="preserve">National Healthcare Agreement (2010)</w:t>
              </w:r>
            </w:hyperlink>
          </w:p>
          <w:p>
            <w:pPr>
              <w:spacing w:before="0" w:after="0"/>
            </w:pPr>
            <w:r>
              <w:rPr>
                <w:rStyle w:val="row-content"/>
                <w:color w:val="244061"/>
              </w:rPr>
              <w:t xml:space="preserve">       </w:t>
            </w:r>
            <w:hyperlink w:history="true" r:id="R5f12aca0f5ee4645">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94c628b85ee4cc5">
              <w:r>
                <w:rPr>
                  <w:rStyle w:val="Hyperlink"/>
                </w:rPr>
                <w:t xml:space="preserve">Prevention</w:t>
              </w:r>
            </w:hyperlink>
          </w:p>
          <w:p>
            <w:pPr>
              <w:spacing w:before="0" w:after="0"/>
            </w:pPr>
            <w:r>
              <w:rPr>
                <w:rStyle w:val="row-content"/>
                <w:color w:val="244061"/>
              </w:rPr>
              <w:t xml:space="preserve">       </w:t>
            </w:r>
            <w:hyperlink w:history="true" r:id="Rec7f7365e99649c9">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09281f0c04f4be6">
              <w:r>
                <w:rPr>
                  <w:rStyle w:val="Hyperlink"/>
                </w:rPr>
                <w:t xml:space="preserve">National Healthcare Agreement: P06-Proportion of adults who are daily smokers, 2010 QS</w:t>
              </w:r>
            </w:hyperlink>
          </w:p>
          <w:p>
            <w:pPr>
              <w:spacing w:before="0" w:after="0"/>
            </w:pPr>
            <w:r>
              <w:rPr>
                <w:rStyle w:val="row-content"/>
                <w:color w:val="244061"/>
              </w:rPr>
              <w:t xml:space="preserve">       </w:t>
            </w:r>
            <w:hyperlink w:history="true" r:id="R7bf6ef265a9d4199">
              <w:r>
                <w:rPr>
                  <w:rStyle w:val="Hyperlink"/>
                  <w:color w:val="244061"/>
                </w:rPr>
                <w:t xml:space="preserve">Health</w:t>
              </w:r>
            </w:hyperlink>
            <w:r>
              <w:rPr>
                <w:rStyle w:val="row-content"/>
                <w:color w:val="244061"/>
              </w:rPr>
              <w:t xml:space="preserve">, Superseded 12/03/2015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directly age-standardised to the Australian population as at 30 June 2001.</w:t>
            </w:r>
          </w:p>
          <w:p>
            <w:pPr>
              <w:spacing w:after="160"/>
            </w:pPr>
            <w:r>
              <w:rPr>
                <w:rStyle w:val="row-content-rich-text"/>
              </w:rPr>
              <w:t xml:space="preserve">Excludes smokers who have not consumed 100 cigarettes or the equivalent amount of tobacco in their lifetime, and people who have not smoked in the past 12 months.</w:t>
            </w:r>
          </w:p>
          <w:p>
            <w:pPr/>
            <w:r>
              <w:rPr>
                <w:rStyle w:val="row-content-rich-text"/>
              </w:rPr>
              <w:t xml:space="preserve">Scope of collections limited to persons usually resident in private dwellings. Persons usually resident in non-private dwellings such as hotels, motels, hospitals, nursing homes and short-stay caravan parks were not included in the surveys. Estimates for non-Indigenous people estimates exclude those living in very remote areas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Person—tobacco smoking status</w:t>
            </w:r>
          </w:p>
          <w:p>
            <w:r>
              <w:rPr>
                <w:rStyle w:val="row-content"/>
                <w:b/>
              </w:rPr>
              <w:t xml:space="preserve">Data Source</w:t>
            </w:r>
          </w:p>
          <w:p>
            <w:hyperlink w:history="true" r:id="Rb8142f6786cd42d9">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Person—tobacco smoking status</w:t>
            </w:r>
          </w:p>
          <w:p>
            <w:r>
              <w:rPr>
                <w:rStyle w:val="row-content"/>
                <w:b/>
              </w:rPr>
              <w:t xml:space="preserve">Data Source</w:t>
            </w:r>
          </w:p>
          <w:p>
            <w:hyperlink w:history="true" r:id="R95b21fd628dc4ebc">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6b4d42ce995b4cad">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931800f910c64462">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9ad33a3a18d74dbe">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area and SEIFA of residence</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34a7683c75854f33">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State/territory: by Indigenous status, remoteness area and SEIFA of residence</w:t>
            </w:r>
          </w:p>
          <w:p>
            <w:pPr>
              <w:spacing w:after="160"/>
            </w:pPr>
            <w:r>
              <w:rPr>
                <w:rStyle w:val="row-content-rich-text"/>
              </w:rPr>
              <w:t xml:space="preserve">Available disaggregation: State/territory: by Indigenous status, remoteness area and SEIFA of residence</w:t>
            </w:r>
          </w:p>
          <w:p>
            <w:pPr>
              <w:spacing w:after="160"/>
            </w:pPr>
            <w:r>
              <w:rPr>
                <w:rStyle w:val="row-content-rich-text"/>
              </w:rPr>
              <w:t xml:space="preserve">Data for 2008-09: Some states may have data available in 2010.</w:t>
            </w:r>
          </w:p>
          <w:p>
            <w:pPr/>
            <w:r>
              <w:rPr>
                <w:rStyle w:val="row-content-rich-text"/>
              </w:rPr>
              <w:t xml:space="preserve">Most recent data available for 2010 CRC baseline report: 2007–08 (NHS), 2008 (NATSISS)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7b359d059694f25">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5621889e1904881">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3bffff04a9fb4dcf">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w:t>
            </w:r>
          </w:p>
          <w:p>
            <w:pPr>
              <w:spacing w:after="160"/>
            </w:pPr>
            <w:r>
              <w:rPr>
                <w:rStyle w:val="row-content-rich-text"/>
              </w:rPr>
              <w:t xml:space="preserve">By 2018, reduce the national smoking rate to ten per cent of the population and halve the Indigenous smoking rate.</w:t>
            </w:r>
          </w:p>
          <w:p>
            <w:pPr>
              <w:spacing w:after="160"/>
            </w:pPr>
            <w:r>
              <w:rPr>
                <w:rStyle w:val="row-content-rich-text"/>
                <w:u w:val="single"/>
              </w:rPr>
              <w:t xml:space="preserve">NPA on Preventive Health</w:t>
            </w:r>
          </w:p>
          <w:p>
            <w:pPr/>
            <w:r>
              <w:rPr>
                <w:rStyle w:val="row-content-rich-text"/>
              </w:rPr>
              <w:t xml:space="preserve">15(g): Reduction in state baseline for proportion of adults smoking daily commensurate with a two percentage point reduction in smoking from 2007 national baseline by 2011; 3.5 percentage point reduction from 2007 national baseline by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r>
              <w:br/>
            </w:r>
            <w:r>
              <w:rPr>
                <w:rStyle w:val="row-content-rich-text"/>
              </w:rPr>
              <w:t xml:space="preserve">Mechanisms for reporting annually in between surveys are being explored. There is scope for improved capacity in jurisdictions depending on the implementation plan for the National Partnership Agreement on Preventive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Quality statements should note that data from non-private dwellings (e.g. hospitals, prisons, nursing homes) are excluded from household surveys.</w:t>
            </w:r>
            <w:r>
              <w:br/>
            </w:r>
            <w:r>
              <w:rPr>
                <w:rStyle w:val="row-content-rich-text"/>
              </w:rPr>
              <w:t xml:space="preserve">Some disaggregations may be too small for publication.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6b9886beb66485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b96d4233bad42db">
              <w:r>
                <w:rPr>
                  <w:rStyle w:val="Hyperlink"/>
                </w:rPr>
                <w:t xml:space="preserve">National Healthcare Agreement: PI 06-Proportion of adults who are daily smokers, 2011</w:t>
              </w:r>
            </w:hyperlink>
          </w:p>
          <w:p>
            <w:pPr>
              <w:spacing w:before="0" w:after="0"/>
            </w:pPr>
            <w:r>
              <w:rPr>
                <w:rStyle w:val="row-content"/>
                <w:color w:val="244061"/>
              </w:rPr>
              <w:t xml:space="preserve">       </w:t>
            </w:r>
            <w:hyperlink w:history="true" r:id="Rde791cb801c04cf6">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57e927e951ef4454">
              <w:r>
                <w:rPr>
                  <w:rStyle w:val="Hyperlink"/>
                </w:rPr>
                <w:t xml:space="preserve">National Healthcare Agreement: P05-Proportion of persons obese, 2010</w:t>
              </w:r>
            </w:hyperlink>
          </w:p>
          <w:p>
            <w:pPr>
              <w:spacing w:before="0" w:after="0"/>
            </w:pPr>
            <w:r>
              <w:rPr>
                <w:rStyle w:val="row-content"/>
                <w:color w:val="244061"/>
              </w:rPr>
              <w:t xml:space="preserve">       </w:t>
            </w:r>
            <w:hyperlink w:history="true" r:id="R3e44a4cc42184078">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90ace8e633854864">
              <w:r>
                <w:rPr>
                  <w:rStyle w:val="Hyperlink"/>
                </w:rPr>
                <w:t xml:space="preserve">National Healthcare Agreement: P07-Proportion of adults at risk of long-term harm from alcohol, 2010</w:t>
              </w:r>
            </w:hyperlink>
          </w:p>
          <w:p>
            <w:pPr>
              <w:spacing w:before="0" w:after="0"/>
            </w:pPr>
            <w:r>
              <w:rPr>
                <w:rStyle w:val="row-content"/>
                <w:color w:val="244061"/>
              </w:rPr>
              <w:t xml:space="preserve">       </w:t>
            </w:r>
            <w:hyperlink w:history="true" r:id="R8052b4652ba24a5a">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263a7a69e4ed4aec">
              <w:r>
                <w:rPr>
                  <w:rStyle w:val="Hyperlink"/>
                </w:rPr>
                <w:t xml:space="preserve">National Healthcare Agreement: P20-Potentially avoidable deaths, 2010</w:t>
              </w:r>
            </w:hyperlink>
          </w:p>
          <w:p>
            <w:pPr>
              <w:spacing w:before="0" w:after="0"/>
            </w:pPr>
            <w:r>
              <w:rPr>
                <w:rStyle w:val="row-content"/>
                <w:color w:val="244061"/>
              </w:rPr>
              <w:t xml:space="preserve">       </w:t>
            </w:r>
            <w:hyperlink w:history="true" r:id="R8766805ecb3940bd">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6449a017e3e04edf">
              <w:r>
                <w:rPr>
                  <w:rStyle w:val="Hyperlink"/>
                </w:rPr>
                <w:t xml:space="preserve">National Indigenous Reform Agreement: P04-Rates of current daily smokers, 2010</w:t>
              </w:r>
            </w:hyperlink>
          </w:p>
          <w:p>
            <w:pPr>
              <w:spacing w:before="0" w:after="0"/>
            </w:pPr>
            <w:r>
              <w:rPr>
                <w:rStyle w:val="row-content"/>
                <w:color w:val="244061"/>
              </w:rPr>
              <w:t xml:space="preserve">       </w:t>
            </w:r>
            <w:hyperlink w:history="true" r:id="R42190d809d154c6a">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bb26343ec9bf41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394181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fd69c2f24647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26343ec9bf4119" /><Relationship Type="http://schemas.openxmlformats.org/officeDocument/2006/relationships/header" Target="/word/header1.xml" Id="R5b19c2263d854d57" /><Relationship Type="http://schemas.openxmlformats.org/officeDocument/2006/relationships/settings" Target="/word/settings.xml" Id="R4659903365e747af" /><Relationship Type="http://schemas.openxmlformats.org/officeDocument/2006/relationships/styles" Target="/word/styles.xml" Id="R41c11ce33e9f4a85" /><Relationship Type="http://schemas.openxmlformats.org/officeDocument/2006/relationships/hyperlink" Target="https://meteor.aihw.gov.au/RegistrationAuthority/12" TargetMode="External" Id="R8bdb24ffcf144fd6" /><Relationship Type="http://schemas.openxmlformats.org/officeDocument/2006/relationships/hyperlink" Target="https://meteor.aihw.gov.au/content/392471" TargetMode="External" Id="Rc4fe4b94a08d43f1" /><Relationship Type="http://schemas.openxmlformats.org/officeDocument/2006/relationships/hyperlink" Target="https://meteor.aihw.gov.au/RegistrationAuthority/12" TargetMode="External" Id="R5f12aca0f5ee4645" /><Relationship Type="http://schemas.openxmlformats.org/officeDocument/2006/relationships/hyperlink" Target="https://meteor.aihw.gov.au/content/393136" TargetMode="External" Id="Re94c628b85ee4cc5" /><Relationship Type="http://schemas.openxmlformats.org/officeDocument/2006/relationships/hyperlink" Target="https://meteor.aihw.gov.au/RegistrationAuthority/12" TargetMode="External" Id="Rec7f7365e99649c9" /><Relationship Type="http://schemas.openxmlformats.org/officeDocument/2006/relationships/hyperlink" Target="https://meteor.aihw.gov.au/content/407734" TargetMode="External" Id="R409281f0c04f4be6" /><Relationship Type="http://schemas.openxmlformats.org/officeDocument/2006/relationships/hyperlink" Target="https://meteor.aihw.gov.au/RegistrationAuthority/12" TargetMode="External" Id="R7bf6ef265a9d4199" /><Relationship Type="http://schemas.openxmlformats.org/officeDocument/2006/relationships/hyperlink" Target="https://meteor.aihw.gov.au/content/393863" TargetMode="External" Id="Rb8142f6786cd42d9" /><Relationship Type="http://schemas.openxmlformats.org/officeDocument/2006/relationships/hyperlink" Target="https://meteor.aihw.gov.au/content/394103" TargetMode="External" Id="R95b21fd628dc4ebc" /><Relationship Type="http://schemas.openxmlformats.org/officeDocument/2006/relationships/hyperlink" Target="https://meteor.aihw.gov.au/content/393863" TargetMode="External" Id="R6b4d42ce995b4cad" /><Relationship Type="http://schemas.openxmlformats.org/officeDocument/2006/relationships/hyperlink" Target="https://meteor.aihw.gov.au/content/394103" TargetMode="External" Id="R931800f910c64462" /><Relationship Type="http://schemas.openxmlformats.org/officeDocument/2006/relationships/hyperlink" Target="https://meteor.aihw.gov.au/content/393863" TargetMode="External" Id="R9ad33a3a18d74dbe" /><Relationship Type="http://schemas.openxmlformats.org/officeDocument/2006/relationships/hyperlink" Target="https://meteor.aihw.gov.au/content/394103" TargetMode="External" Id="R34a7683c75854f33" /><Relationship Type="http://schemas.openxmlformats.org/officeDocument/2006/relationships/hyperlink" Target="https://meteor.aihw.gov.au/content/392579" TargetMode="External" Id="Rb7b359d059694f25" /><Relationship Type="http://schemas.openxmlformats.org/officeDocument/2006/relationships/hyperlink" Target="https://meteor.aihw.gov.au/content/393863" TargetMode="External" Id="R75621889e1904881" /><Relationship Type="http://schemas.openxmlformats.org/officeDocument/2006/relationships/hyperlink" Target="https://meteor.aihw.gov.au/content/394103" TargetMode="External" Id="R3bffff04a9fb4dcf" /><Relationship Type="http://schemas.openxmlformats.org/officeDocument/2006/relationships/hyperlink" Target="https://meteor.aihw.gov.au/content/246013" TargetMode="External" Id="R66b9886beb664854" /><Relationship Type="http://schemas.openxmlformats.org/officeDocument/2006/relationships/hyperlink" Target="https://meteor.aihw.gov.au/content/421689" TargetMode="External" Id="R3b96d4233bad42db" /><Relationship Type="http://schemas.openxmlformats.org/officeDocument/2006/relationships/hyperlink" Target="https://meteor.aihw.gov.au/RegistrationAuthority/12" TargetMode="External" Id="Rde791cb801c04cf6" /><Relationship Type="http://schemas.openxmlformats.org/officeDocument/2006/relationships/hyperlink" Target="https://meteor.aihw.gov.au/content/394043" TargetMode="External" Id="R57e927e951ef4454" /><Relationship Type="http://schemas.openxmlformats.org/officeDocument/2006/relationships/hyperlink" Target="https://meteor.aihw.gov.au/RegistrationAuthority/12" TargetMode="External" Id="R3e44a4cc42184078" /><Relationship Type="http://schemas.openxmlformats.org/officeDocument/2006/relationships/hyperlink" Target="https://meteor.aihw.gov.au/content/394213" TargetMode="External" Id="R90ace8e633854864" /><Relationship Type="http://schemas.openxmlformats.org/officeDocument/2006/relationships/hyperlink" Target="https://meteor.aihw.gov.au/RegistrationAuthority/12" TargetMode="External" Id="R8052b4652ba24a5a" /><Relationship Type="http://schemas.openxmlformats.org/officeDocument/2006/relationships/hyperlink" Target="https://meteor.aihw.gov.au/content/394495" TargetMode="External" Id="R263a7a69e4ed4aec" /><Relationship Type="http://schemas.openxmlformats.org/officeDocument/2006/relationships/hyperlink" Target="https://meteor.aihw.gov.au/RegistrationAuthority/12" TargetMode="External" Id="R8766805ecb3940bd" /><Relationship Type="http://schemas.openxmlformats.org/officeDocument/2006/relationships/hyperlink" Target="https://meteor.aihw.gov.au/content/396393" TargetMode="External" Id="R6449a017e3e04edf" /><Relationship Type="http://schemas.openxmlformats.org/officeDocument/2006/relationships/hyperlink" Target="https://meteor.aihw.gov.au/RegistrationAuthority/1" TargetMode="External" Id="R42190d809d154c6a" /></Relationships>
</file>

<file path=word/_rels/header1.xml.rels>&#65279;<?xml version="1.0" encoding="utf-8"?><Relationships xmlns="http://schemas.openxmlformats.org/package/2006/relationships"><Relationship Type="http://schemas.openxmlformats.org/officeDocument/2006/relationships/image" Target="/media/image.png" Id="Re2fd69c2f2464793" /></Relationships>
</file>