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eb8356edf44d2"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13a43663e45b6">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50195cbaef4373">
              <w:r>
                <w:rPr>
                  <w:rStyle w:val="Hyperlink"/>
                </w:rPr>
                <w:t xml:space="preserve">National Disability Agreement (2010)</w:t>
              </w:r>
            </w:hyperlink>
          </w:p>
          <w:p>
            <w:pPr>
              <w:spacing w:before="0" w:after="0"/>
            </w:pPr>
            <w:r>
              <w:rPr>
                <w:rStyle w:val="row-content"/>
                <w:color w:val="244061"/>
              </w:rPr>
              <w:t xml:space="preserve">       </w:t>
            </w:r>
            <w:hyperlink w:history="true" r:id="R70c95213469246c7">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771a8c9d514c51">
              <w:r>
                <w:rPr>
                  <w:rStyle w:val="Hyperlink"/>
                </w:rPr>
                <w:t xml:space="preserve">Families and carers are well supported</w:t>
              </w:r>
            </w:hyperlink>
          </w:p>
          <w:p>
            <w:pPr>
              <w:spacing w:before="0" w:after="0"/>
            </w:pPr>
            <w:r>
              <w:rPr>
                <w:rStyle w:val="row-content"/>
                <w:color w:val="244061"/>
              </w:rPr>
              <w:t xml:space="preserve">       </w:t>
            </w:r>
            <w:hyperlink w:history="true" r:id="Re9c80542663d442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74d51ebf446411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dae7817f294ab5">
              <w:r>
                <w:rPr>
                  <w:rStyle w:val="Hyperlink"/>
                </w:rPr>
                <w:t xml:space="preserve">Person—labour force status, code N</w:t>
              </w:r>
            </w:hyperlink>
          </w:p>
          <w:p>
            <w:r>
              <w:rPr>
                <w:rStyle w:val="row-content"/>
                <w:b/>
              </w:rPr>
              <w:t xml:space="preserve">Data Source</w:t>
            </w:r>
          </w:p>
          <w:p>
            <w:hyperlink w:history="true" r:id="R17f50f66be494787">
              <w:r>
                <w:rPr>
                  <w:rStyle w:val="Hyperlink"/>
                </w:rPr>
                <w:t xml:space="preserve">ABS Survey of Disability, Ageing and Carers (SDAC), 2003</w:t>
              </w:r>
            </w:hyperlink>
          </w:p>
          <w:p>
            <w:r>
              <w:rPr>
                <w:rStyle w:val="row-content"/>
                <w:b/>
                <w:color w:val="000000"/>
              </w:rPr>
              <w:t xml:space="preserve">Data Element / Data Set</w:t>
            </w:r>
          </w:p>
          <w:p>
            <w:hyperlink w:history="true" r:id="Re185a054b69e49ac">
              <w:r>
                <w:rPr>
                  <w:rStyle w:val="Hyperlink"/>
                </w:rPr>
                <w:t xml:space="preserve">Person—age, total years N[NN]</w:t>
              </w:r>
            </w:hyperlink>
          </w:p>
          <w:p>
            <w:r>
              <w:rPr>
                <w:rStyle w:val="row-content"/>
                <w:b/>
              </w:rPr>
              <w:t xml:space="preserve">Data Source</w:t>
            </w:r>
          </w:p>
          <w:p>
            <w:hyperlink w:history="true" r:id="R325fca5f6b6d45c9">
              <w:r>
                <w:rPr>
                  <w:rStyle w:val="Hyperlink"/>
                </w:rPr>
                <w:t xml:space="preserve">ABS Survey of Disability, Ageing and Carers (SDAC), 2003</w:t>
              </w:r>
            </w:hyperlink>
          </w:p>
          <w:p>
            <w:r>
              <w:rPr>
                <w:rStyle w:val="row-content"/>
                <w:b/>
                <w:color w:val="000000"/>
              </w:rPr>
              <w:t xml:space="preserve">Data Element / Data Set</w:t>
            </w:r>
          </w:p>
          <w:p>
            <w:hyperlink w:history="true" r:id="R2b9bb630936c4cc3">
              <w:r>
                <w:rPr>
                  <w:rStyle w:val="Hyperlink"/>
                </w:rPr>
                <w:t xml:space="preserve">Person—informal carer existence indicator, code N</w:t>
              </w:r>
            </w:hyperlink>
          </w:p>
          <w:p>
            <w:r>
              <w:rPr>
                <w:rStyle w:val="row-content"/>
                <w:b/>
              </w:rPr>
              <w:t xml:space="preserve">Data Source</w:t>
            </w:r>
          </w:p>
          <w:p>
            <w:hyperlink w:history="true" r:id="R95f106c1077a4790">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6b7c1527014956">
              <w:r>
                <w:rPr>
                  <w:rStyle w:val="Hyperlink"/>
                </w:rPr>
                <w:t xml:space="preserve">Person—age, total years N[NN]</w:t>
              </w:r>
            </w:hyperlink>
          </w:p>
          <w:p>
            <w:r>
              <w:rPr>
                <w:rStyle w:val="row-content"/>
                <w:b/>
              </w:rPr>
              <w:t xml:space="preserve">Data Source</w:t>
            </w:r>
          </w:p>
          <w:p>
            <w:hyperlink w:history="true" r:id="R2975821ec84640d7">
              <w:r>
                <w:rPr>
                  <w:rStyle w:val="Hyperlink"/>
                </w:rPr>
                <w:t xml:space="preserve">ABS Survey of Disability, Ageing and Carers (SDAC), 2003</w:t>
              </w:r>
            </w:hyperlink>
          </w:p>
          <w:p>
            <w:r>
              <w:rPr>
                <w:rStyle w:val="row-content"/>
                <w:b/>
                <w:color w:val="000000"/>
              </w:rPr>
              <w:t xml:space="preserve">Data Element / Data Set</w:t>
            </w:r>
          </w:p>
          <w:p>
            <w:hyperlink w:history="true" r:id="R080d9a15b0154e2c">
              <w:r>
                <w:rPr>
                  <w:rStyle w:val="Hyperlink"/>
                </w:rPr>
                <w:t xml:space="preserve">Person—informal carer existence indicator, code N</w:t>
              </w:r>
            </w:hyperlink>
          </w:p>
          <w:p>
            <w:r>
              <w:rPr>
                <w:rStyle w:val="row-content"/>
                <w:b/>
              </w:rPr>
              <w:t xml:space="preserve">Data Source</w:t>
            </w:r>
          </w:p>
          <w:p>
            <w:hyperlink w:history="true" r:id="R9cc11ce491f2467c">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0c91455298d549db">
              <w:r>
                <w:rPr>
                  <w:rStyle w:val="Hyperlink"/>
                </w:rPr>
                <w:t xml:space="preserve">ABS Survey of Disability, Ageing and Carers (SDAC), 2003</w:t>
              </w:r>
            </w:hyperlink>
          </w:p>
          <w:p>
            <w:r>
              <w:rPr>
                <w:rStyle w:val="row-content"/>
                <w:b/>
                <w:color w:val="000000"/>
              </w:rPr>
              <w:t xml:space="preserve">Data Element / Data Set</w:t>
            </w:r>
          </w:p>
          <w:p>
            <w:hyperlink w:history="true" r:id="R731aade9ee554c76">
              <w:r>
                <w:rPr>
                  <w:rStyle w:val="Hyperlink"/>
                </w:rPr>
                <w:t xml:space="preserve">Person—Australian state/territory identifier, code N</w:t>
              </w:r>
            </w:hyperlink>
          </w:p>
          <w:p>
            <w:r>
              <w:rPr>
                <w:rStyle w:val="row-content"/>
                <w:b/>
              </w:rPr>
              <w:t xml:space="preserve">Data Source</w:t>
            </w:r>
          </w:p>
          <w:p>
            <w:hyperlink w:history="true" r:id="R188d8a6466404cb0">
              <w:r>
                <w:rPr>
                  <w:rStyle w:val="Hyperlink"/>
                </w:rPr>
                <w:t xml:space="preserve">ABS Survey of Disability, Ageing and Carers (SDAC), 2003</w:t>
              </w:r>
            </w:hyperlink>
          </w:p>
          <w:p>
            <w:r>
              <w:rPr>
                <w:rStyle w:val="row-content"/>
                <w:b/>
                <w:color w:val="000000"/>
              </w:rPr>
              <w:t xml:space="preserve">Data Element / Data Set</w:t>
            </w:r>
          </w:p>
          <w:p>
            <w:hyperlink w:history="true" r:id="R6c0903790b92432f">
              <w:r>
                <w:rPr>
                  <w:rStyle w:val="Hyperlink"/>
                </w:rPr>
                <w:t xml:space="preserve">Person—sex, code N</w:t>
              </w:r>
            </w:hyperlink>
          </w:p>
          <w:p>
            <w:r>
              <w:rPr>
                <w:rStyle w:val="row-content"/>
                <w:b/>
              </w:rPr>
              <w:t xml:space="preserve">Data Source</w:t>
            </w:r>
          </w:p>
          <w:p>
            <w:hyperlink w:history="true" r:id="R55b7ab433fd04215">
              <w:r>
                <w:rPr>
                  <w:rStyle w:val="Hyperlink"/>
                </w:rPr>
                <w:t xml:space="preserve">ABS Survey of Disability, Ageing and Carers (SDAC), 2003</w:t>
              </w:r>
            </w:hyperlink>
          </w:p>
          <w:p>
            <w:r>
              <w:rPr>
                <w:rStyle w:val="row-content"/>
                <w:b/>
                <w:color w:val="000000"/>
              </w:rPr>
              <w:t xml:space="preserve">Data Element / Data Set</w:t>
            </w:r>
          </w:p>
          <w:p>
            <w:hyperlink w:history="true" r:id="Ra91c67bd2f5e4813">
              <w:r>
                <w:rPr>
                  <w:rStyle w:val="Hyperlink"/>
                </w:rPr>
                <w:t xml:space="preserve">Person—age, total years N[NN]</w:t>
              </w:r>
            </w:hyperlink>
          </w:p>
          <w:p>
            <w:r>
              <w:rPr>
                <w:rStyle w:val="row-content"/>
                <w:b/>
              </w:rPr>
              <w:t xml:space="preserve">Data Source</w:t>
            </w:r>
          </w:p>
          <w:p>
            <w:hyperlink w:history="true" r:id="R19585b20f6be4837">
              <w:r>
                <w:rPr>
                  <w:rStyle w:val="Hyperlink"/>
                </w:rPr>
                <w:t xml:space="preserve">ABS Survey of Disability, Ageing and Carers (SDAC), 2003</w:t>
              </w:r>
            </w:hyperlink>
          </w:p>
          <w:p>
            <w:r>
              <w:rPr>
                <w:rStyle w:val="row-content"/>
                <w:b/>
                <w:color w:val="000000"/>
              </w:rPr>
              <w:t xml:space="preserve">Data Element / Data Set</w:t>
            </w:r>
          </w:p>
          <w:p>
            <w:hyperlink w:history="true" r:id="R65ca8aa255bb4629">
              <w:r>
                <w:rPr>
                  <w:rStyle w:val="Hyperlink"/>
                </w:rPr>
                <w:t xml:space="preserve">Person—country of birth, code (SACC 2008) NNNN</w:t>
              </w:r>
            </w:hyperlink>
          </w:p>
          <w:p>
            <w:r>
              <w:rPr>
                <w:rStyle w:val="row-content"/>
                <w:b/>
              </w:rPr>
              <w:t xml:space="preserve">Data Source</w:t>
            </w:r>
          </w:p>
          <w:p>
            <w:hyperlink w:history="true" r:id="R3632147a60c64bdc">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w:t>
            </w:r>
          </w:p>
          <w:p>
            <w:pPr>
              <w:spacing w:after="160"/>
            </w:pPr>
            <w:r>
              <w:rPr>
                <w:rStyle w:val="row-content-rich-text"/>
              </w:rPr>
              <w:t xml:space="preserve">2. Non-primary carer</w:t>
            </w:r>
          </w:p>
          <w:p>
            <w:pPr>
              <w:spacing w:after="160"/>
            </w:pPr>
            <w:r>
              <w:rPr>
                <w:rStyle w:val="row-content-rich-text"/>
              </w:rPr>
              <w:t xml:space="preserve">3. All 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(15–44, 45–64, total 15–64)</w:t>
            </w:r>
          </w:p>
          <w:p>
            <w:pPr>
              <w:spacing w:after="160"/>
            </w:pPr>
            <w:r>
              <w:rPr>
                <w:rStyle w:val="row-content-rich-text"/>
              </w:rPr>
              <w:t xml:space="preserve">-Carer Remoteness Area (Major Cities, other, total)</w:t>
            </w:r>
          </w:p>
          <w:p>
            <w:pPr>
              <w:spacing w:after="160"/>
            </w:pPr>
            <w:r>
              <w:rPr>
                <w:rStyle w:val="row-content-rich-text"/>
              </w:rPr>
              <w:t xml:space="preserve">-Carer country of birth (Australia, other, total (including inadequately described)).</w:t>
            </w:r>
          </w:p>
          <w:p>
            <w:pPr>
              <w:spacing w:after="160"/>
            </w:pPr>
            <w:r>
              <w:rPr>
                <w:rStyle w:val="row-content-rich-text"/>
              </w:rPr>
              <w:t xml:space="preserve">For all carers:</w:t>
            </w:r>
          </w:p>
          <w:p>
            <w:pPr/>
            <w:r>
              <w:rPr>
                <w:rStyle w:val="row-content-rich-text"/>
              </w:rPr>
              <w:t xml:space="preserve">- State/territory by 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9b612334c8436e">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2003 is the latest available source for data about the labour force participation rate of carers. SDAC data are collected every six years.</w:t>
            </w:r>
          </w:p>
          <w:p>
            <w:pPr/>
            <w:r>
              <w:rPr>
                <w:rStyle w:val="row-content-rich-text"/>
              </w:rPr>
              <w:t xml:space="preserve">It is assumed that Indigenous status is that of the carer, not care recipient. Indigenous status is not available from SDAC 2003 data, and due to small sample sizes may not be usable from SDAC 2009.It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d867b915ac4535">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a2c9ad0e763e40c6">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28e136b00f48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55eeb059d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136b00f484dee" /><Relationship Type="http://schemas.openxmlformats.org/officeDocument/2006/relationships/header" Target="/word/header1.xml" Id="R0fc8cea63a5a4721" /><Relationship Type="http://schemas.openxmlformats.org/officeDocument/2006/relationships/settings" Target="/word/settings.xml" Id="R5b0679be5f5942ba" /><Relationship Type="http://schemas.openxmlformats.org/officeDocument/2006/relationships/styles" Target="/word/styles.xml" Id="R4d06eac4701f4035" /><Relationship Type="http://schemas.openxmlformats.org/officeDocument/2006/relationships/hyperlink" Target="https://meteor.aihw.gov.au/RegistrationAuthority/1" TargetMode="External" Id="R29313a43663e45b6" /><Relationship Type="http://schemas.openxmlformats.org/officeDocument/2006/relationships/hyperlink" Target="https://meteor.aihw.gov.au/content/393788" TargetMode="External" Id="Rcb50195cbaef4373" /><Relationship Type="http://schemas.openxmlformats.org/officeDocument/2006/relationships/hyperlink" Target="https://meteor.aihw.gov.au/RegistrationAuthority/1" TargetMode="External" Id="R70c95213469246c7" /><Relationship Type="http://schemas.openxmlformats.org/officeDocument/2006/relationships/hyperlink" Target="https://meteor.aihw.gov.au/content/394002" TargetMode="External" Id="Rb5771a8c9d514c51" /><Relationship Type="http://schemas.openxmlformats.org/officeDocument/2006/relationships/hyperlink" Target="https://meteor.aihw.gov.au/RegistrationAuthority/1" TargetMode="External" Id="Re9c80542663d4424" /><Relationship Type="http://schemas.openxmlformats.org/officeDocument/2006/relationships/hyperlink" Target="https://meteor.aihw.gov.au/RegistrationAuthority/16" TargetMode="External" Id="R074d51ebf4464113" /><Relationship Type="http://schemas.openxmlformats.org/officeDocument/2006/relationships/hyperlink" Target="https://meteor.aihw.gov.au/content/270112" TargetMode="External" Id="R19dae7817f294ab5" /><Relationship Type="http://schemas.openxmlformats.org/officeDocument/2006/relationships/hyperlink" Target="https://meteor.aihw.gov.au/content/393819" TargetMode="External" Id="R17f50f66be494787" /><Relationship Type="http://schemas.openxmlformats.org/officeDocument/2006/relationships/hyperlink" Target="https://meteor.aihw.gov.au/content/303794" TargetMode="External" Id="Re185a054b69e49ac" /><Relationship Type="http://schemas.openxmlformats.org/officeDocument/2006/relationships/hyperlink" Target="https://meteor.aihw.gov.au/content/393819" TargetMode="External" Id="R325fca5f6b6d45c9" /><Relationship Type="http://schemas.openxmlformats.org/officeDocument/2006/relationships/hyperlink" Target="https://meteor.aihw.gov.au/content/320939" TargetMode="External" Id="R2b9bb630936c4cc3" /><Relationship Type="http://schemas.openxmlformats.org/officeDocument/2006/relationships/hyperlink" Target="https://meteor.aihw.gov.au/content/393819" TargetMode="External" Id="R95f106c1077a4790" /><Relationship Type="http://schemas.openxmlformats.org/officeDocument/2006/relationships/hyperlink" Target="https://meteor.aihw.gov.au/content/303794" TargetMode="External" Id="Rbc6b7c1527014956" /><Relationship Type="http://schemas.openxmlformats.org/officeDocument/2006/relationships/hyperlink" Target="https://meteor.aihw.gov.au/content/393819" TargetMode="External" Id="R2975821ec84640d7" /><Relationship Type="http://schemas.openxmlformats.org/officeDocument/2006/relationships/hyperlink" Target="https://meteor.aihw.gov.au/content/320939" TargetMode="External" Id="R080d9a15b0154e2c" /><Relationship Type="http://schemas.openxmlformats.org/officeDocument/2006/relationships/hyperlink" Target="https://meteor.aihw.gov.au/content/393819" TargetMode="External" Id="R9cc11ce491f2467c" /><Relationship Type="http://schemas.openxmlformats.org/officeDocument/2006/relationships/hyperlink" Target="https://meteor.aihw.gov.au/content/393819" TargetMode="External" Id="R0c91455298d549db" /><Relationship Type="http://schemas.openxmlformats.org/officeDocument/2006/relationships/hyperlink" Target="https://meteor.aihw.gov.au/content/286919" TargetMode="External" Id="R731aade9ee554c76" /><Relationship Type="http://schemas.openxmlformats.org/officeDocument/2006/relationships/hyperlink" Target="https://meteor.aihw.gov.au/content/393819" TargetMode="External" Id="R188d8a6466404cb0" /><Relationship Type="http://schemas.openxmlformats.org/officeDocument/2006/relationships/hyperlink" Target="https://meteor.aihw.gov.au/content/287316" TargetMode="External" Id="R6c0903790b92432f" /><Relationship Type="http://schemas.openxmlformats.org/officeDocument/2006/relationships/hyperlink" Target="https://meteor.aihw.gov.au/content/393819" TargetMode="External" Id="R55b7ab433fd04215" /><Relationship Type="http://schemas.openxmlformats.org/officeDocument/2006/relationships/hyperlink" Target="https://meteor.aihw.gov.au/content/303794" TargetMode="External" Id="Ra91c67bd2f5e4813" /><Relationship Type="http://schemas.openxmlformats.org/officeDocument/2006/relationships/hyperlink" Target="https://meteor.aihw.gov.au/content/393819" TargetMode="External" Id="R19585b20f6be4837" /><Relationship Type="http://schemas.openxmlformats.org/officeDocument/2006/relationships/hyperlink" Target="https://meteor.aihw.gov.au/content/370943" TargetMode="External" Id="R65ca8aa255bb4629" /><Relationship Type="http://schemas.openxmlformats.org/officeDocument/2006/relationships/hyperlink" Target="https://meteor.aihw.gov.au/content/393819" TargetMode="External" Id="R3632147a60c64bdc" /><Relationship Type="http://schemas.openxmlformats.org/officeDocument/2006/relationships/hyperlink" Target="https://meteor.aihw.gov.au/content/393819" TargetMode="External" Id="Rc99b612334c8436e" /><Relationship Type="http://schemas.openxmlformats.org/officeDocument/2006/relationships/hyperlink" Target="https://meteor.aihw.gov.au/content/428755" TargetMode="External" Id="R09d867b915ac4535" /><Relationship Type="http://schemas.openxmlformats.org/officeDocument/2006/relationships/hyperlink" Target="https://meteor.aihw.gov.au/RegistrationAuthority/1" TargetMode="External" Id="Ra2c9ad0e763e40c6" /></Relationships>
</file>

<file path=word/_rels/header1.xml.rels>&#65279;<?xml version="1.0" encoding="utf-8"?><Relationships xmlns="http://schemas.openxmlformats.org/package/2006/relationships"><Relationship Type="http://schemas.openxmlformats.org/officeDocument/2006/relationships/image" Target="/media/image.png" Id="R04655eeb059d4465" /></Relationships>
</file>