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375af0907748d5"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NPs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9b5dc0d9a04621">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have access to the support, care and education throughout early childhood that equips them for life and learning, delivered in a way that actively engages families and communities, and meets the workforce participation needs of parents.</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12 months prior to formal schooling, has access to a preschool program that is</w:t>
            </w:r>
          </w:p>
          <w:p>
            <w:pPr/>
            <w:r>
              <w:rPr>
                <w:rStyle w:val="row-content-rich-text"/>
              </w:rPr>
              <w:t xml:space="preserve">• delivered by a four year university qualified early childhood teacher in accordance with the National Early Years Learning Framework</w:t>
            </w:r>
            <w:r>
              <w:br/>
            </w:r>
            <w:r>
              <w:rPr>
                <w:rStyle w:val="row-content-rich-text"/>
              </w:rPr>
              <w:t xml:space="preserve">• available for at least 15 hours a week, 40 weeks a year</w:t>
            </w:r>
            <w:r>
              <w:br/>
            </w:r>
            <w:r>
              <w:rPr>
                <w:rStyle w:val="row-content-rich-text"/>
              </w:rPr>
              <w:t xml:space="preserve">• delivered across a diversity of settings that meets the needs of parents and at a cost that does not present a barrier to participation.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b5f980b587c480f">
              <w:r>
                <w:rPr>
                  <w:rStyle w:val="Hyperlink"/>
                </w:rPr>
                <w:t xml:space="preserve">National Partnership Agreement on Early Childhood Education: 2009, P01.1-Proportion of children who are enrolled in a preschool program, 2010</w:t>
              </w:r>
            </w:hyperlink>
          </w:p>
          <w:p>
            <w:pPr>
              <w:spacing w:before="0" w:after="0"/>
            </w:pPr>
            <w:r>
              <w:rPr>
                <w:rStyle w:val="row-content"/>
                <w:color w:val="244061"/>
              </w:rPr>
              <w:t xml:space="preserve">       </w:t>
            </w:r>
            <w:hyperlink w:history="true" r:id="R3cc3a949cc1840d2">
              <w:r>
                <w:rPr>
                  <w:rStyle w:val="Hyperlink"/>
                  <w:color w:val="244061"/>
                </w:rPr>
                <w:t xml:space="preserve">Early Childhood</w:t>
              </w:r>
            </w:hyperlink>
            <w:r>
              <w:rPr>
                <w:rStyle w:val="row-content"/>
                <w:color w:val="244061"/>
              </w:rPr>
              <w:t xml:space="preserve">, Recorded 08/08/2012</w:t>
            </w:r>
          </w:p>
          <w:p>
            <w:r>
              <w:br/>
            </w:r>
            <w:hyperlink w:history="true" r:id="Rf7a30cec2c4a42d1">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bf5fba427b054d05">
              <w:r>
                <w:rPr>
                  <w:rStyle w:val="Hyperlink"/>
                  <w:color w:val="244061"/>
                </w:rPr>
                <w:t xml:space="preserve">Early Childhood</w:t>
              </w:r>
            </w:hyperlink>
            <w:r>
              <w:rPr>
                <w:rStyle w:val="row-content"/>
                <w:color w:val="244061"/>
              </w:rPr>
              <w:t xml:space="preserve">, Recorded 08/08/2012</w:t>
            </w:r>
          </w:p>
          <w:p>
            <w:r>
              <w:br/>
            </w:r>
            <w:hyperlink w:history="true" r:id="Rea0e04dfb2e843f7">
              <w:r>
                <w:rPr>
                  <w:rStyle w:val="Hyperlink"/>
                </w:rPr>
                <w:t xml:space="preserve">National Partnership Agreement on Early Childhood Education: 2009, P02-Number of teachers delivering preschool programs who are four year university trained and early childhood qualified, 2010</w:t>
              </w:r>
            </w:hyperlink>
          </w:p>
          <w:p>
            <w:pPr>
              <w:spacing w:before="0" w:after="0"/>
            </w:pPr>
            <w:r>
              <w:rPr>
                <w:rStyle w:val="row-content"/>
                <w:color w:val="244061"/>
              </w:rPr>
              <w:t xml:space="preserve">       </w:t>
            </w:r>
            <w:hyperlink w:history="true" r:id="R2f083bc6a24a487f">
              <w:r>
                <w:rPr>
                  <w:rStyle w:val="Hyperlink"/>
                  <w:color w:val="244061"/>
                </w:rPr>
                <w:t xml:space="preserve">Early Childhood</w:t>
              </w:r>
            </w:hyperlink>
            <w:r>
              <w:rPr>
                <w:rStyle w:val="row-content"/>
                <w:color w:val="244061"/>
              </w:rPr>
              <w:t xml:space="preserve">, Recorded 08/08/2012</w:t>
            </w:r>
          </w:p>
          <w:p>
            <w:r>
              <w:br/>
            </w:r>
            <w:hyperlink w:history="true" r:id="Raca20dea4e5c4532">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26552df6c5e844dc">
              <w:r>
                <w:rPr>
                  <w:rStyle w:val="Hyperlink"/>
                  <w:color w:val="244061"/>
                </w:rPr>
                <w:t xml:space="preserve">Early Childhood</w:t>
              </w:r>
            </w:hyperlink>
            <w:r>
              <w:rPr>
                <w:rStyle w:val="row-content"/>
                <w:color w:val="244061"/>
              </w:rPr>
              <w:t xml:space="preserve">, Recorded 08/08/2012</w:t>
            </w:r>
          </w:p>
          <w:p>
            <w:r>
              <w:br/>
            </w:r>
            <w:hyperlink w:history="true" r:id="R256a9775a7d04565">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99d468e55f334463">
              <w:r>
                <w:rPr>
                  <w:rStyle w:val="Hyperlink"/>
                  <w:color w:val="244061"/>
                </w:rPr>
                <w:t xml:space="preserve">Early Childhood</w:t>
              </w:r>
            </w:hyperlink>
            <w:r>
              <w:rPr>
                <w:rStyle w:val="row-content"/>
                <w:color w:val="244061"/>
              </w:rPr>
              <w:t xml:space="preserve">, Recorded 08/08/2012</w:t>
            </w:r>
          </w:p>
          <w:p>
            <w:r>
              <w:br/>
            </w:r>
            <w:hyperlink w:history="true" r:id="R44d9d255226a4a06">
              <w:r>
                <w:rPr>
                  <w:rStyle w:val="Hyperlink"/>
                </w:rPr>
                <w:t xml:space="preserve">National Partnership Agreement on Early Childhood Education: 2009, P04-Distribution of children who attend a preschool program by weekly cost per child (after subsidies), 2010</w:t>
              </w:r>
            </w:hyperlink>
          </w:p>
          <w:p>
            <w:pPr>
              <w:spacing w:before="0" w:after="0"/>
            </w:pPr>
            <w:r>
              <w:rPr>
                <w:rStyle w:val="row-content"/>
                <w:color w:val="244061"/>
              </w:rPr>
              <w:t xml:space="preserve">       </w:t>
            </w:r>
            <w:hyperlink w:history="true" r:id="R380dcbb08dd049c0">
              <w:r>
                <w:rPr>
                  <w:rStyle w:val="Hyperlink"/>
                  <w:color w:val="244061"/>
                </w:rPr>
                <w:t xml:space="preserve">Early Childhood</w:t>
              </w:r>
            </w:hyperlink>
            <w:r>
              <w:rPr>
                <w:rStyle w:val="row-content"/>
                <w:color w:val="244061"/>
              </w:rPr>
              <w:t xml:space="preserve">, Recorded 08/08/2012</w:t>
            </w:r>
          </w:p>
          <w:p>
            <w:r>
              <w:br/>
            </w:r>
            <w:hyperlink w:history="true" r:id="Rd6a883dbca034cb3">
              <w:r>
                <w:rPr>
                  <w:rStyle w:val="Hyperlink"/>
                </w:rPr>
                <w:t xml:space="preserve">National Partnership Agreement on Early Childhood Education: 2009, P05.1-Proportion of disadvantaged children who are enrolled in a preschool program, 2010</w:t>
              </w:r>
            </w:hyperlink>
          </w:p>
          <w:p>
            <w:pPr>
              <w:spacing w:before="0" w:after="0"/>
            </w:pPr>
            <w:r>
              <w:rPr>
                <w:rStyle w:val="row-content"/>
                <w:color w:val="244061"/>
              </w:rPr>
              <w:t xml:space="preserve">       </w:t>
            </w:r>
            <w:hyperlink w:history="true" r:id="R8a1502774ccc43bb">
              <w:r>
                <w:rPr>
                  <w:rStyle w:val="Hyperlink"/>
                  <w:color w:val="244061"/>
                </w:rPr>
                <w:t xml:space="preserve">Early Childhood</w:t>
              </w:r>
            </w:hyperlink>
            <w:r>
              <w:rPr>
                <w:rStyle w:val="row-content"/>
                <w:color w:val="244061"/>
              </w:rPr>
              <w:t xml:space="preserve">, Recorded 08/08/2012</w:t>
            </w:r>
          </w:p>
          <w:p>
            <w:r>
              <w:br/>
            </w:r>
            <w:hyperlink w:history="true" r:id="R63729a5e437e4f62">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34fdfb4d9ec24601">
              <w:r>
                <w:rPr>
                  <w:rStyle w:val="Hyperlink"/>
                  <w:color w:val="244061"/>
                </w:rPr>
                <w:t xml:space="preserve">Early Childhood</w:t>
              </w:r>
            </w:hyperlink>
            <w:r>
              <w:rPr>
                <w:rStyle w:val="row-content"/>
                <w:color w:val="244061"/>
              </w:rPr>
              <w:t xml:space="preserve">, Recorded 08/08/2012</w:t>
            </w:r>
          </w:p>
          <w:p>
            <w:r>
              <w:br/>
            </w:r>
            <w:hyperlink w:history="true" r:id="R715a0a2b23024211">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ba5d74524f544bf0">
              <w:r>
                <w:rPr>
                  <w:rStyle w:val="Hyperlink"/>
                  <w:color w:val="244061"/>
                </w:rPr>
                <w:t xml:space="preserve">Early Childhood</w:t>
              </w:r>
            </w:hyperlink>
            <w:r>
              <w:rPr>
                <w:rStyle w:val="row-content"/>
                <w:color w:val="244061"/>
              </w:rPr>
              <w:t xml:space="preserve">, Recorded 08/08/2012</w:t>
            </w:r>
          </w:p>
          <w:p>
            <w:r>
              <w:br/>
            </w:r>
            <w:hyperlink w:history="true" r:id="R8b080e42e36f421e">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03658bbee4a847c7">
              <w:r>
                <w:rPr>
                  <w:rStyle w:val="Hyperlink"/>
                  <w:color w:val="244061"/>
                </w:rPr>
                <w:t xml:space="preserve">Early Childhood</w:t>
              </w:r>
            </w:hyperlink>
            <w:r>
              <w:rPr>
                <w:rStyle w:val="row-content"/>
                <w:color w:val="244061"/>
              </w:rPr>
              <w:t xml:space="preserve">, Recorded 08/08/2012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bfcc3819d24d9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f5d2f4b85c3447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4c1f2509a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2f4b85c34471f" /><Relationship Type="http://schemas.openxmlformats.org/officeDocument/2006/relationships/header" Target="/word/header1.xml" Id="R97d894e5f05043bf" /><Relationship Type="http://schemas.openxmlformats.org/officeDocument/2006/relationships/settings" Target="/word/settings.xml" Id="R12b71521d67c49fb" /><Relationship Type="http://schemas.openxmlformats.org/officeDocument/2006/relationships/styles" Target="/word/styles.xml" Id="Ra34456efdd114919" /><Relationship Type="http://schemas.openxmlformats.org/officeDocument/2006/relationships/hyperlink" Target="https://meteor.aihw.gov.au/RegistrationAuthority/13" TargetMode="External" Id="R979b5dc0d9a04621" /><Relationship Type="http://schemas.openxmlformats.org/officeDocument/2006/relationships/hyperlink" Target="https://meteor.aihw.gov.au/content/393932" TargetMode="External" Id="R1b5f980b587c480f" /><Relationship Type="http://schemas.openxmlformats.org/officeDocument/2006/relationships/hyperlink" Target="https://meteor.aihw.gov.au/RegistrationAuthority/13" TargetMode="External" Id="R3cc3a949cc1840d2" /><Relationship Type="http://schemas.openxmlformats.org/officeDocument/2006/relationships/hyperlink" Target="https://meteor.aihw.gov.au/content/393937" TargetMode="External" Id="Rf7a30cec2c4a42d1" /><Relationship Type="http://schemas.openxmlformats.org/officeDocument/2006/relationships/hyperlink" Target="https://meteor.aihw.gov.au/RegistrationAuthority/13" TargetMode="External" Id="Rbf5fba427b054d05" /><Relationship Type="http://schemas.openxmlformats.org/officeDocument/2006/relationships/hyperlink" Target="https://meteor.aihw.gov.au/content/394004" TargetMode="External" Id="Rea0e04dfb2e843f7" /><Relationship Type="http://schemas.openxmlformats.org/officeDocument/2006/relationships/hyperlink" Target="https://meteor.aihw.gov.au/RegistrationAuthority/13" TargetMode="External" Id="R2f083bc6a24a487f" /><Relationship Type="http://schemas.openxmlformats.org/officeDocument/2006/relationships/hyperlink" Target="https://meteor.aihw.gov.au/content/393992" TargetMode="External" Id="Raca20dea4e5c4532" /><Relationship Type="http://schemas.openxmlformats.org/officeDocument/2006/relationships/hyperlink" Target="https://meteor.aihw.gov.au/RegistrationAuthority/13" TargetMode="External" Id="R26552df6c5e844dc" /><Relationship Type="http://schemas.openxmlformats.org/officeDocument/2006/relationships/hyperlink" Target="https://meteor.aihw.gov.au/content/393995" TargetMode="External" Id="R256a9775a7d04565" /><Relationship Type="http://schemas.openxmlformats.org/officeDocument/2006/relationships/hyperlink" Target="https://meteor.aihw.gov.au/RegistrationAuthority/13" TargetMode="External" Id="R99d468e55f334463" /><Relationship Type="http://schemas.openxmlformats.org/officeDocument/2006/relationships/hyperlink" Target="https://meteor.aihw.gov.au/content/393983" TargetMode="External" Id="R44d9d255226a4a06" /><Relationship Type="http://schemas.openxmlformats.org/officeDocument/2006/relationships/hyperlink" Target="https://meteor.aihw.gov.au/RegistrationAuthority/13" TargetMode="External" Id="R380dcbb08dd049c0" /><Relationship Type="http://schemas.openxmlformats.org/officeDocument/2006/relationships/hyperlink" Target="https://meteor.aihw.gov.au/content/393979" TargetMode="External" Id="Rd6a883dbca034cb3" /><Relationship Type="http://schemas.openxmlformats.org/officeDocument/2006/relationships/hyperlink" Target="https://meteor.aihw.gov.au/RegistrationAuthority/13" TargetMode="External" Id="R8a1502774ccc43bb" /><Relationship Type="http://schemas.openxmlformats.org/officeDocument/2006/relationships/hyperlink" Target="https://meteor.aihw.gov.au/content/393981" TargetMode="External" Id="R63729a5e437e4f62" /><Relationship Type="http://schemas.openxmlformats.org/officeDocument/2006/relationships/hyperlink" Target="https://meteor.aihw.gov.au/RegistrationAuthority/13" TargetMode="External" Id="R34fdfb4d9ec24601" /><Relationship Type="http://schemas.openxmlformats.org/officeDocument/2006/relationships/hyperlink" Target="https://meteor.aihw.gov.au/content/393958" TargetMode="External" Id="R715a0a2b23024211" /><Relationship Type="http://schemas.openxmlformats.org/officeDocument/2006/relationships/hyperlink" Target="https://meteor.aihw.gov.au/RegistrationAuthority/13" TargetMode="External" Id="Rba5d74524f544bf0" /><Relationship Type="http://schemas.openxmlformats.org/officeDocument/2006/relationships/hyperlink" Target="https://meteor.aihw.gov.au/content/393971" TargetMode="External" Id="R8b080e42e36f421e" /><Relationship Type="http://schemas.openxmlformats.org/officeDocument/2006/relationships/hyperlink" Target="https://meteor.aihw.gov.au/RegistrationAuthority/13" TargetMode="External" Id="R03658bbee4a847c7" /><Relationship Type="http://schemas.openxmlformats.org/officeDocument/2006/relationships/hyperlink" Target="https://meteor.aihw.gov.au/content/388499" TargetMode="External" Id="R1cbfcc3819d24d98" /></Relationships>
</file>

<file path=word/_rels/header1.xml.rels>&#65279;<?xml version="1.0" encoding="utf-8"?><Relationships xmlns="http://schemas.openxmlformats.org/package/2006/relationships"><Relationship Type="http://schemas.openxmlformats.org/officeDocument/2006/relationships/image" Target="/media/image.png" Id="R19f4c1f2509a4778" /></Relationships>
</file>