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7c9196a0fd44ec" /></Relationships>
</file>

<file path=word/document.xml><?xml version="1.0" encoding="utf-8"?>
<w:document xmlns:r="http://schemas.openxmlformats.org/officeDocument/2006/relationships" xmlns:w="http://schemas.openxmlformats.org/wordprocessingml/2006/main">
  <w:body>
    <w:p>
      <w:pPr>
        <w:pStyle w:val="Title"/>
      </w:pPr>
      <w:r>
        <w:t>Cancer treatment—surgery target site, topography code (ICD-O-3)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treatment—surgery target site, topography code (ICD-O-3)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Surgery target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bb6771e1644d06">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target site of cancer-directed surgery performed during the initial course of treatment for cancer, as represented by an ICD-O-3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b5fdd15cd84bb4">
              <w:r>
                <w:rPr>
                  <w:rStyle w:val="Hyperlink"/>
                </w:rPr>
                <w:t xml:space="preserve">Cancer treatment—surgery target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02d3faa299434b">
              <w:r>
                <w:rPr>
                  <w:rStyle w:val="Hyperlink"/>
                </w:rPr>
                <w:t xml:space="preserve">Topography code (ICD-O-3)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51abd5eb0af4aed">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target site is collected for all cancer-directed surgery performed during the initial course of treatment. The initial course of treatment includes all treatments administered to the patient from diagnosis and before disease progression or recurrence.</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Target sites for biopsies that remove the entire tumour and/or leave only microscopic margins are to be recorded here.</w:t>
            </w:r>
          </w:p>
          <w:p>
            <w:pPr>
              <w:spacing w:after="160"/>
            </w:pPr>
            <w:r>
              <w:rPr>
                <w:rStyle w:val="row-content-rich-text"/>
              </w:rPr>
              <w:t xml:space="preserve">All sites or regions targeted for cancer-directed surgery during the initial course of treatment should be recorded. There may be more than one site targeted for treatment. For example, the primary tumour site and the site of a distant metastasis may receive cancer-directed surgery as part of the initial course of treatment.</w:t>
            </w:r>
          </w:p>
          <w:p>
            <w:pPr/>
            <w:r>
              <w:rPr>
                <w:rStyle w:val="row-content-rich-text"/>
              </w:rPr>
              <w:t xml:space="preserve">The target site for radiotherapy is collected as a separate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which anatomical structures are targeted by surgery and is useful in evaluating patterns of care and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e0901bbf506445d">
              <w:r>
                <w:rPr>
                  <w:rStyle w:val="Hyperlink"/>
                </w:rPr>
                <w:t xml:space="preserve">Cancer treatment—surgery target site, topography code (ICD-O-3) ANN.N</w:t>
              </w:r>
            </w:hyperlink>
          </w:p>
          <w:p>
            <w:pPr>
              <w:spacing w:before="0" w:after="0"/>
            </w:pPr>
            <w:r>
              <w:rPr>
                <w:rStyle w:val="row-content"/>
                <w:color w:val="244061"/>
              </w:rPr>
              <w:t xml:space="preserve">       </w:t>
            </w:r>
            <w:hyperlink w:history="true" r:id="Rd98558c81e634b4b">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93e235ae041b40fc">
              <w:r>
                <w:rPr>
                  <w:rStyle w:val="Hyperlink"/>
                </w:rPr>
                <w:t xml:space="preserve">Cancer treatment—surgical procedure date, DDMMYYYY</w:t>
              </w:r>
            </w:hyperlink>
          </w:p>
          <w:p>
            <w:pPr>
              <w:spacing w:before="0" w:after="0"/>
            </w:pPr>
            <w:r>
              <w:rPr>
                <w:rStyle w:val="row-content"/>
                <w:color w:val="244061"/>
              </w:rPr>
              <w:t xml:space="preserve">       </w:t>
            </w:r>
            <w:hyperlink w:history="true" r:id="R7f07740c1e814c5a">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a5d44862cfb0407f">
              <w:r>
                <w:rPr>
                  <w:rStyle w:val="Hyperlink"/>
                </w:rPr>
                <w:t xml:space="preserve">Cancer treatment—surgical procedure for cancer, procedure code (ACHI 7th edn) NNNNN-NN</w:t>
              </w:r>
            </w:hyperlink>
          </w:p>
          <w:p>
            <w:pPr>
              <w:spacing w:before="0" w:after="0"/>
            </w:pPr>
            <w:r>
              <w:rPr>
                <w:rStyle w:val="row-content"/>
                <w:color w:val="244061"/>
              </w:rPr>
              <w:t xml:space="preserve">       </w:t>
            </w:r>
            <w:hyperlink w:history="true" r:id="R96eb7fb16e4a47bb">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5d15d122108d43c2">
              <w:r>
                <w:rPr>
                  <w:rStyle w:val="Hyperlink"/>
                </w:rPr>
                <w:t xml:space="preserve">Surgical procedure</w:t>
              </w:r>
            </w:hyperlink>
          </w:p>
          <w:p>
            <w:pPr>
              <w:spacing w:before="0" w:after="0"/>
            </w:pPr>
            <w:r>
              <w:rPr>
                <w:rStyle w:val="row-content"/>
                <w:color w:val="244061"/>
              </w:rPr>
              <w:t xml:space="preserve">       </w:t>
            </w:r>
            <w:hyperlink w:history="true" r:id="R1d34db428aa643a5">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16b73b9b8346a7">
              <w:r>
                <w:rPr>
                  <w:rStyle w:val="Hyperlink"/>
                </w:rPr>
                <w:t xml:space="preserve">Surgery for cancer cluster</w:t>
              </w:r>
            </w:hyperlink>
          </w:p>
          <w:p>
            <w:pPr>
              <w:spacing w:before="0" w:after="0"/>
            </w:pPr>
            <w:r>
              <w:rPr>
                <w:rStyle w:val="row-content"/>
                <w:color w:val="244061"/>
              </w:rPr>
              <w:t xml:space="preserve">       </w:t>
            </w:r>
            <w:hyperlink w:history="true" r:id="R8daf945142414e7c">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82d89d803c784f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393415</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70e1e75e4946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d89d803c784f05" /><Relationship Type="http://schemas.openxmlformats.org/officeDocument/2006/relationships/header" Target="/word/header1.xml" Id="Rb355781d0b914d34" /><Relationship Type="http://schemas.openxmlformats.org/officeDocument/2006/relationships/settings" Target="/word/settings.xml" Id="R35fb4e8bc1ce42d5" /><Relationship Type="http://schemas.openxmlformats.org/officeDocument/2006/relationships/styles" Target="/word/styles.xml" Id="R5a3b316e9118482d" /><Relationship Type="http://schemas.openxmlformats.org/officeDocument/2006/relationships/hyperlink" Target="https://meteor.aihw.gov.au/RegistrationAuthority/12" TargetMode="External" Id="R36bb6771e1644d06" /><Relationship Type="http://schemas.openxmlformats.org/officeDocument/2006/relationships/hyperlink" Target="https://meteor.aihw.gov.au/content/393413" TargetMode="External" Id="R00b5fdd15cd84bb4" /><Relationship Type="http://schemas.openxmlformats.org/officeDocument/2006/relationships/hyperlink" Target="https://meteor.aihw.gov.au/content/393410" TargetMode="External" Id="Rba02d3faa299434b" /><Relationship Type="http://schemas.openxmlformats.org/officeDocument/2006/relationships/hyperlink" Target="https://meteor.aihw.gov.au/content/270553" TargetMode="External" Id="R551abd5eb0af4aed" /><Relationship Type="http://schemas.openxmlformats.org/officeDocument/2006/relationships/hyperlink" Target="https://meteor.aihw.gov.au/content/561567" TargetMode="External" Id="Rae0901bbf506445d" /><Relationship Type="http://schemas.openxmlformats.org/officeDocument/2006/relationships/hyperlink" Target="https://meteor.aihw.gov.au/RegistrationAuthority/12" TargetMode="External" Id="Rd98558c81e634b4b" /><Relationship Type="http://schemas.openxmlformats.org/officeDocument/2006/relationships/hyperlink" Target="https://meteor.aihw.gov.au/content/393424" TargetMode="External" Id="R93e235ae041b40fc" /><Relationship Type="http://schemas.openxmlformats.org/officeDocument/2006/relationships/hyperlink" Target="https://meteor.aihw.gov.au/RegistrationAuthority/12" TargetMode="External" Id="R7f07740c1e814c5a" /><Relationship Type="http://schemas.openxmlformats.org/officeDocument/2006/relationships/hyperlink" Target="https://meteor.aihw.gov.au/content/393426" TargetMode="External" Id="Ra5d44862cfb0407f" /><Relationship Type="http://schemas.openxmlformats.org/officeDocument/2006/relationships/hyperlink" Target="https://meteor.aihw.gov.au/RegistrationAuthority/12" TargetMode="External" Id="R96eb7fb16e4a47bb" /><Relationship Type="http://schemas.openxmlformats.org/officeDocument/2006/relationships/hyperlink" Target="https://meteor.aihw.gov.au/content/439584" TargetMode="External" Id="R5d15d122108d43c2" /><Relationship Type="http://schemas.openxmlformats.org/officeDocument/2006/relationships/hyperlink" Target="https://meteor.aihw.gov.au/RegistrationAuthority/12" TargetMode="External" Id="R1d34db428aa643a5" /><Relationship Type="http://schemas.openxmlformats.org/officeDocument/2006/relationships/hyperlink" Target="https://meteor.aihw.gov.au/content/418356" TargetMode="External" Id="R0316b73b9b8346a7" /><Relationship Type="http://schemas.openxmlformats.org/officeDocument/2006/relationships/hyperlink" Target="https://meteor.aihw.gov.au/RegistrationAuthority/12" TargetMode="External" Id="R8daf945142414e7c" /></Relationships>
</file>

<file path=word/_rels/header1.xml.rels>&#65279;<?xml version="1.0" encoding="utf-8"?><Relationships xmlns="http://schemas.openxmlformats.org/package/2006/relationships"><Relationship Type="http://schemas.openxmlformats.org/officeDocument/2006/relationships/image" Target="/media/image.png" Id="R3570e1e75e494664" /></Relationships>
</file>