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135e51c5b4e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P02-Incidence of sexually transmitted infections and blood-borne viruses,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P02-Incidence of sexually transmitted infections and blood-borne viruses,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sexually transmitted infections and blood-borne viruses,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e70778bbd494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sexually transmitted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778069413148a5">
              <w:r>
                <w:rPr>
                  <w:rStyle w:val="Hyperlink"/>
                </w:rPr>
                <w:t xml:space="preserve">National Healthcare Agreement (2010)</w:t>
              </w:r>
            </w:hyperlink>
          </w:p>
          <w:p>
            <w:pPr>
              <w:pStyle w:val="registration-status"/>
              <w:spacing w:before="0" w:after="0"/>
            </w:pPr>
            <w:hyperlink w:history="true" r:id="R3366a7279925471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9567095a1b47b7">
              <w:r>
                <w:rPr>
                  <w:rStyle w:val="Hyperlink"/>
                </w:rPr>
                <w:t xml:space="preserve">Prevention</w:t>
              </w:r>
            </w:hyperlink>
          </w:p>
          <w:p>
            <w:pPr>
              <w:pStyle w:val="registration-status"/>
              <w:spacing w:before="0" w:after="0"/>
            </w:pPr>
            <w:hyperlink w:history="true" r:id="R06eebb8af84b4c0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37e317d3890450c">
              <w:r>
                <w:rPr>
                  <w:rStyle w:val="Hyperlink"/>
                </w:rPr>
                <w:t xml:space="preserve">National Healthcare Agreement: P02-Incidence of sexually transmitted infections and blood-borne viruses, 2010 QS</w:t>
              </w:r>
            </w:hyperlink>
          </w:p>
          <w:p>
            <w:pPr>
              <w:pStyle w:val="registration-status"/>
              <w:spacing w:before="0" w:after="0"/>
            </w:pPr>
            <w:hyperlink w:history="true" r:id="R7f7424763d8f444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Syphilis limited to cases of less than 2 years duration, and cases of congenital syphilis.</w:t>
            </w:r>
          </w:p>
          <w:p>
            <w:pPr>
              <w:spacing w:after="160"/>
            </w:pPr>
            <w:r>
              <w:rPr>
                <w:rStyle w:val="row-content-rich-text"/>
              </w:rPr>
              <w:t xml:space="preserve"> </w:t>
            </w:r>
          </w:p>
          <w:p>
            <w:pPr>
              <w:spacing w:after="160"/>
            </w:pPr>
            <w:r>
              <w:rPr>
                <w:rStyle w:val="row-content-rich-text"/>
              </w:rPr>
              <w:t xml:space="preserve">HIV data includes reports of newly diagnosed HIV infection and cases of HIV infections known to have been newly acquired.</w:t>
            </w:r>
          </w:p>
          <w:p>
            <w:pPr>
              <w:spacing w:after="160"/>
            </w:pPr>
            <w:r>
              <w:rPr>
                <w:rStyle w:val="row-content-rich-text"/>
              </w:rPr>
              <w:t xml:space="preserve">Includes all Hepatitis B and C infections, whether or not the infection was sexually transmitted.</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Presented as a rate per 100,000.</w:t>
            </w:r>
          </w:p>
          <w:p>
            <w:pPr>
              <w:spacing w:after="160"/>
            </w:pPr>
            <w:r>
              <w:rPr>
                <w:rStyle w:val="row-content-rich-text"/>
              </w:rPr>
              <w:t xml:space="preserve">Age-standardised to the Australian population as at 30 June 2001, using 5-year age groups to 84 years. Indigenous population data are not available for all states and territories for 5-year age groups beyond 64 years, so Indigenous disaggregations are standardised to 64 years.</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cases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Notifications of new cases of selected sexually transmitted disease and/or blood-borne viruses</w:t>
            </w:r>
          </w:p>
          <w:p>
            <w:r>
              <w:rPr>
                <w:rStyle w:val="row-content"/>
                <w:b/>
              </w:rPr>
              <w:t xml:space="preserve">Data Source</w:t>
            </w:r>
          </w:p>
          <w:p>
            <w:hyperlink w:history="true" r:id="Rc0e4cdd87f2a4b84">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Notifications of new cases of selected sexually transmitted disease and/or blood-borne viruses</w:t>
            </w:r>
          </w:p>
          <w:p>
            <w:r>
              <w:rPr>
                <w:rStyle w:val="row-content"/>
                <w:b/>
              </w:rPr>
              <w:t xml:space="preserve">Data Source</w:t>
            </w:r>
          </w:p>
          <w:p>
            <w:hyperlink w:history="true" r:id="R515fde995c524aea">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12134ff2ded4a4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c413fb13c774b2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16db98c09a44683">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33f4c3e900c4b80">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 </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6388ed6e38841cb">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35f6279289b746ca">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462e9bfc2db4c70">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223ed7d94308416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7ccd98b6dea44e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92602a9832ce42f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 group, sex, Indigenous status, remoteness area and SEIFA of residence.</w:t>
            </w:r>
          </w:p>
          <w:p>
            <w:pPr>
              <w:spacing w:after="160"/>
            </w:pPr>
            <w:r>
              <w:rPr>
                <w:rStyle w:val="row-content-rich-text"/>
              </w:rPr>
              <w:t xml:space="preserve">Available disaggregation: Nationally and by state/territory: by age group, sex, Indigenous status, remoteness area and SEIFA of residence.</w:t>
            </w:r>
          </w:p>
          <w:p>
            <w:pPr>
              <w:spacing w:after="160"/>
            </w:pPr>
            <w:r>
              <w:rPr>
                <w:rStyle w:val="row-content-rich-text"/>
              </w:rPr>
              <w:t xml:space="preserve">Data for 2008-09 will be available at the end of 2009.</w:t>
            </w:r>
          </w:p>
          <w:p>
            <w:pPr>
              <w:spacing w:after="160"/>
            </w:pPr>
            <w:r>
              <w:rPr>
                <w:rStyle w:val="row-content-rich-text"/>
              </w:rPr>
              <w:t xml:space="preserve">Most recent data available for 2010 CRC baseline report: 2008.</w:t>
            </w:r>
          </w:p>
          <w:p>
            <w:pPr>
              <w:spacing w:after="160"/>
            </w:pPr>
            <w:r>
              <w:rPr>
                <w:rStyle w:val="row-content-rich-text"/>
              </w:rPr>
              <w:t xml:space="preserve">For data by Indigenous status: ABS Indigenous Experimental Estimates and Projections (Indigenous Population) Series B as at 30 June 2008.</w:t>
            </w:r>
          </w:p>
          <w:p>
            <w:pPr>
              <w:spacing w:after="160"/>
            </w:pPr>
            <w:r>
              <w:rPr>
                <w:rStyle w:val="row-content-rich-text"/>
              </w:rPr>
              <w:t xml:space="preserve">For data by socioeconomic status: calculated using the ABS’ Index of Relative Socioeconomic Disadvantage and Estimated Resident Population (ERP) by Statistical Local Area (SLA) as at 30 June 2008. Each SLA in Australia is ranked and divided into quintiles in a population-based manner, such that each quintile has approximately 20% of the population.</w:t>
            </w:r>
          </w:p>
          <w:p>
            <w:pPr/>
            <w:r>
              <w:rPr>
                <w:rStyle w:val="row-content-rich-text"/>
              </w:rPr>
              <w:t xml:space="preserve">For data by remoteness: ABS ERP as at 30 June 2008,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a4f1b73a33483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05246710cb47f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12720d2fe8a488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93ce8be906b4556">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2793ae3df93348d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f4ad5dcf4b0418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8b08c1934e24a28">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The Kirby Institute for infection and immunity in society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Improvement in the quality of Indigenous identification in notification data in the National Notifiable Diseases Surveillance System (NNDSS).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r>
              <w:rPr>
                <w:rStyle w:val="row-content-rich-text"/>
              </w:rPr>
              <w:t xml:space="preserve">The capacity remains to add additional sexually transmitted infections and blood-borne viruses as public health priorities change.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d750e856944721">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1b17ca0a65974d7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1f1313ccd6641d6">
              <w:r>
                <w:rPr>
                  <w:rStyle w:val="Hyperlink"/>
                </w:rPr>
                <w:t xml:space="preserve">National Healthcare Agreement: P08-Proportion of men reporting unprotected anal intercourse with casual partners, 2010</w:t>
              </w:r>
            </w:hyperlink>
          </w:p>
          <w:p>
            <w:pPr>
              <w:pStyle w:val="registration-status"/>
              <w:spacing w:before="0" w:after="0"/>
            </w:pPr>
            <w:hyperlink w:history="true" r:id="R75b2fa201fa44e3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7d471124c4e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f1297bf40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471124c4e44b0" /><Relationship Type="http://schemas.openxmlformats.org/officeDocument/2006/relationships/header" Target="/word/header1.xml" Id="R9a4ee411cad649b9" /><Relationship Type="http://schemas.openxmlformats.org/officeDocument/2006/relationships/settings" Target="/word/settings.xml" Id="R67a0111cc10f4459" /><Relationship Type="http://schemas.openxmlformats.org/officeDocument/2006/relationships/styles" Target="/word/styles.xml" Id="R46a57e76a61c461f" /><Relationship Type="http://schemas.openxmlformats.org/officeDocument/2006/relationships/hyperlink" Target="https://meteor.aihw.gov.au/RegistrationAuthority/12" TargetMode="External" Id="R3bfe70778bbd494c" /><Relationship Type="http://schemas.openxmlformats.org/officeDocument/2006/relationships/hyperlink" Target="https://meteor.aihw.gov.au/content/392471" TargetMode="External" Id="Ra7778069413148a5" /><Relationship Type="http://schemas.openxmlformats.org/officeDocument/2006/relationships/hyperlink" Target="https://meteor.aihw.gov.au/RegistrationAuthority/12" TargetMode="External" Id="R3366a72799254719" /><Relationship Type="http://schemas.openxmlformats.org/officeDocument/2006/relationships/hyperlink" Target="https://meteor.aihw.gov.au/content/393136" TargetMode="External" Id="Rab9567095a1b47b7" /><Relationship Type="http://schemas.openxmlformats.org/officeDocument/2006/relationships/hyperlink" Target="https://meteor.aihw.gov.au/RegistrationAuthority/12" TargetMode="External" Id="R06eebb8af84b4c07" /><Relationship Type="http://schemas.openxmlformats.org/officeDocument/2006/relationships/hyperlink" Target="https://meteor.aihw.gov.au/content/392600" TargetMode="External" Id="R437e317d3890450c" /><Relationship Type="http://schemas.openxmlformats.org/officeDocument/2006/relationships/hyperlink" Target="https://meteor.aihw.gov.au/RegistrationAuthority/12" TargetMode="External" Id="R7f7424763d8f4449" /><Relationship Type="http://schemas.openxmlformats.org/officeDocument/2006/relationships/hyperlink" Target="https://meteor.aihw.gov.au/content/393138" TargetMode="External" Id="Rc0e4cdd87f2a4b84" /><Relationship Type="http://schemas.openxmlformats.org/officeDocument/2006/relationships/hyperlink" Target="https://meteor.aihw.gov.au/content/396672" TargetMode="External" Id="R515fde995c524aea" /><Relationship Type="http://schemas.openxmlformats.org/officeDocument/2006/relationships/hyperlink" Target="https://meteor.aihw.gov.au/content/393625" TargetMode="External" Id="Rd12134ff2ded4a48" /><Relationship Type="http://schemas.openxmlformats.org/officeDocument/2006/relationships/hyperlink" Target="https://meteor.aihw.gov.au/content/394092" TargetMode="External" Id="R8c413fb13c774b27" /><Relationship Type="http://schemas.openxmlformats.org/officeDocument/2006/relationships/hyperlink" Target="https://meteor.aihw.gov.au/content/393138" TargetMode="External" Id="Rf16db98c09a44683" /><Relationship Type="http://schemas.openxmlformats.org/officeDocument/2006/relationships/hyperlink" Target="https://meteor.aihw.gov.au/content/393138" TargetMode="External" Id="Rc33f4c3e900c4b80" /><Relationship Type="http://schemas.openxmlformats.org/officeDocument/2006/relationships/hyperlink" Target="https://meteor.aihw.gov.au/content/393138" TargetMode="External" Id="Rc6388ed6e38841cb" /><Relationship Type="http://schemas.openxmlformats.org/officeDocument/2006/relationships/hyperlink" Target="https://meteor.aihw.gov.au/content/393138" TargetMode="External" Id="R35f6279289b746ca" /><Relationship Type="http://schemas.openxmlformats.org/officeDocument/2006/relationships/hyperlink" Target="https://meteor.aihw.gov.au/content/396672" TargetMode="External" Id="Rf462e9bfc2db4c70" /><Relationship Type="http://schemas.openxmlformats.org/officeDocument/2006/relationships/hyperlink" Target="https://meteor.aihw.gov.au/content/396672" TargetMode="External" Id="R223ed7d943084163" /><Relationship Type="http://schemas.openxmlformats.org/officeDocument/2006/relationships/hyperlink" Target="https://meteor.aihw.gov.au/content/396672" TargetMode="External" Id="R27ccd98b6dea44e3" /><Relationship Type="http://schemas.openxmlformats.org/officeDocument/2006/relationships/hyperlink" Target="https://meteor.aihw.gov.au/content/396672" TargetMode="External" Id="R92602a9832ce42f3" /><Relationship Type="http://schemas.openxmlformats.org/officeDocument/2006/relationships/hyperlink" Target="https://meteor.aihw.gov.au/content/392574" TargetMode="External" Id="R73a4f1b73a334833" /><Relationship Type="http://schemas.openxmlformats.org/officeDocument/2006/relationships/hyperlink" Target="https://meteor.aihw.gov.au/content/393625" TargetMode="External" Id="R6f05246710cb47fc" /><Relationship Type="http://schemas.openxmlformats.org/officeDocument/2006/relationships/hyperlink" Target="https://meteor.aihw.gov.au/content/449216" TargetMode="External" Id="Rc12720d2fe8a4887" /><Relationship Type="http://schemas.openxmlformats.org/officeDocument/2006/relationships/hyperlink" Target="https://meteor.aihw.gov.au/content/393138" TargetMode="External" Id="Re93ce8be906b4556" /><Relationship Type="http://schemas.openxmlformats.org/officeDocument/2006/relationships/hyperlink" Target="https://meteor.aihw.gov.au/content/394092" TargetMode="External" Id="R2793ae3df93348df" /><Relationship Type="http://schemas.openxmlformats.org/officeDocument/2006/relationships/hyperlink" Target="https://meteor.aihw.gov.au/content/449223" TargetMode="External" Id="R7f4ad5dcf4b0418b" /><Relationship Type="http://schemas.openxmlformats.org/officeDocument/2006/relationships/hyperlink" Target="https://meteor.aihw.gov.au/content/396672" TargetMode="External" Id="R68b08c1934e24a28" /><Relationship Type="http://schemas.openxmlformats.org/officeDocument/2006/relationships/hyperlink" Target="https://meteor.aihw.gov.au/content/421697" TargetMode="External" Id="R74d750e856944721" /><Relationship Type="http://schemas.openxmlformats.org/officeDocument/2006/relationships/hyperlink" Target="https://meteor.aihw.gov.au/RegistrationAuthority/12" TargetMode="External" Id="R1b17ca0a65974d75" /><Relationship Type="http://schemas.openxmlformats.org/officeDocument/2006/relationships/hyperlink" Target="https://meteor.aihw.gov.au/content/394230" TargetMode="External" Id="R71f1313ccd6641d6" /><Relationship Type="http://schemas.openxmlformats.org/officeDocument/2006/relationships/hyperlink" Target="https://meteor.aihw.gov.au/RegistrationAuthority/12" TargetMode="External" Id="R75b2fa201fa44e3c" /></Relationships>
</file>

<file path=word/_rels/header1.xml.rels>&#65279;<?xml version="1.0" encoding="utf-8"?><Relationships xmlns="http://schemas.openxmlformats.org/package/2006/relationships"><Relationship Type="http://schemas.openxmlformats.org/officeDocument/2006/relationships/image" Target="/media/image.png" Id="R40bf1297bf4044be" /></Relationships>
</file>