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39fd1ffdb343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P27-Optometry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P27-Optometry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a93f565014ec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1ebb706f5c074ec7">
              <w:r>
                <w:rPr>
                  <w:rStyle w:val="Hyperlink"/>
                </w:rPr>
                <w:t xml:space="preserve">http://www.nhhrc.org.au/internet/main/publishing.nsf/Content/Medicare+Statistics-1</w:t>
              </w:r>
            </w:hyperlink>
          </w:p>
          <w:p>
            <w:hyperlink w:history="true" r:id="R5889166627b04920">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c6b29515c6eb4d7e">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area and SEIFA of residence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Optometry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 by SEIFA of residence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ab3a331ee14607">
              <w:r>
                <w:rPr>
                  <w:rStyle w:val="Hyperlink"/>
                </w:rPr>
                <w:t xml:space="preserve">National Healthcare Agreement: PI 27: Optometry services, 2011 QS</w:t>
              </w:r>
            </w:hyperlink>
          </w:p>
          <w:p>
            <w:pPr>
              <w:spacing w:before="0" w:after="0"/>
            </w:pPr>
            <w:r>
              <w:rPr>
                <w:rStyle w:val="row-content"/>
                <w:color w:val="244061"/>
              </w:rPr>
              <w:t xml:space="preserve">       </w:t>
            </w:r>
            <w:hyperlink w:history="true" r:id="R10ef89e7e74748d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ecb86355fb24178">
              <w:r>
                <w:rPr>
                  <w:rStyle w:val="Hyperlink"/>
                </w:rPr>
                <w:t xml:space="preserve">National Healthcare Agreement: P27-Optometry services, 2010</w:t>
              </w:r>
            </w:hyperlink>
          </w:p>
          <w:p>
            <w:pPr>
              <w:spacing w:before="0" w:after="0"/>
            </w:pPr>
            <w:r>
              <w:rPr>
                <w:rStyle w:val="row-content"/>
                <w:color w:val="244061"/>
              </w:rPr>
              <w:t xml:space="preserve">       </w:t>
            </w:r>
            <w:hyperlink w:history="true" r:id="R32841047c4cb44e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f093a5cc881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0fd5e552a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93a5cc8814cbc" /><Relationship Type="http://schemas.openxmlformats.org/officeDocument/2006/relationships/header" Target="/word/header1.xml" Id="Raace0c923ec94a04" /><Relationship Type="http://schemas.openxmlformats.org/officeDocument/2006/relationships/settings" Target="/word/settings.xml" Id="R55c3e5d617604874" /><Relationship Type="http://schemas.openxmlformats.org/officeDocument/2006/relationships/styles" Target="/word/styles.xml" Id="Rfd4927bf920f4e65" /><Relationship Type="http://schemas.openxmlformats.org/officeDocument/2006/relationships/hyperlink" Target="https://meteor.aihw.gov.au/RegistrationAuthority/12" TargetMode="External" Id="R1bba93f565014ec0" /><Relationship Type="http://schemas.openxmlformats.org/officeDocument/2006/relationships/numbering" Target="/word/numbering.xml" Id="Reb78fd27feef4cd2" /><Relationship Type="http://schemas.openxmlformats.org/officeDocument/2006/relationships/hyperlink" Target="http://www.nhhrc.org.au/internet/main/publishing.nsf/Content/Medicare+Statistics-1" TargetMode="External" Id="R1ebb706f5c074ec7" /><Relationship Type="http://schemas.openxmlformats.org/officeDocument/2006/relationships/hyperlink" Target="https://www.medicareaustralia.gov.au/statistics/mbs_item.shtml" TargetMode="External" Id="R5889166627b04920" /><Relationship Type="http://schemas.openxmlformats.org/officeDocument/2006/relationships/hyperlink" Target="http://www.health.gov.au/internet/mbsonline/publishing.nsf/content/medicare-benefits-schedule-mbs-1" TargetMode="External" Id="Rc6b29515c6eb4d7e" /><Relationship Type="http://schemas.openxmlformats.org/officeDocument/2006/relationships/hyperlink" Target="https://meteor.aihw.gov.au/content/448124" TargetMode="External" Id="R55ab3a331ee14607" /><Relationship Type="http://schemas.openxmlformats.org/officeDocument/2006/relationships/hyperlink" Target="https://meteor.aihw.gov.au/RegistrationAuthority/12" TargetMode="External" Id="R10ef89e7e74748d2" /><Relationship Type="http://schemas.openxmlformats.org/officeDocument/2006/relationships/hyperlink" Target="https://meteor.aihw.gov.au/content/394928" TargetMode="External" Id="Rdecb86355fb24178" /><Relationship Type="http://schemas.openxmlformats.org/officeDocument/2006/relationships/hyperlink" Target="https://meteor.aihw.gov.au/RegistrationAuthority/12" TargetMode="External" Id="R32841047c4cb44e8" /></Relationships>
</file>

<file path=word/_rels/header1.xml.rels>&#65279;<?xml version="1.0" encoding="utf-8"?><Relationships xmlns="http://schemas.openxmlformats.org/package/2006/relationships"><Relationship Type="http://schemas.openxmlformats.org/officeDocument/2006/relationships/image" Target="/media/image.png" Id="R0590fd5e552a48f1" /></Relationships>
</file>