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c0b2c95e52486a" /></Relationships>
</file>

<file path=word/document.xml><?xml version="1.0" encoding="utf-8"?>
<w:document xmlns:r="http://schemas.openxmlformats.org/officeDocument/2006/relationships" xmlns:w="http://schemas.openxmlformats.org/wordprocessingml/2006/main">
  <w:body>
    <w:p>
      <w:pPr>
        <w:pStyle w:val="Title"/>
      </w:pPr>
      <w:r>
        <w:t>Quality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ce4c8394a9449e9">
        <w:r>
          <w:rPr>
            <w:rStyle w:val="Hyperlink"/>
          </w:rPr>
          <w:t xml:space="preserve">Report on Government Services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422cef3e864477c"/>
                    <a:srcRect/>
                    <a:stretch>
                      <a:fillRect/>
                    </a:stretch>
                  </pic:blipFill>
                  <pic:spPr bwMode="auto">
                    <a:xfrm>
                      <a:off x="0" y="0"/>
                      <a:ext cx="114300" cy="76200"/>
                    </a:xfrm>
                    <a:prstGeom prst="rect">
                      <a:avLst/>
                    </a:prstGeom>
                  </pic:spPr>
                </pic:pic>
              </a:graphicData>
            </a:graphic>
          </wp:inline>
        </w:drawing>
      </w:r>
      <w:r>
        <w:t xml:space="preserve">"&gt; </w:t>
      </w:r>
      <w:hyperlink w:history="true" r:id="R5d14ee111d924fe3">
        <w:r>
          <w:rPr>
            <w:rStyle w:val="Hyperlink"/>
          </w:rPr>
          <w:t xml:space="preserve">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811eb7bbdfd411a"/>
                    <a:srcRect/>
                    <a:stretch>
                      <a:fillRect/>
                    </a:stretch>
                  </pic:blipFill>
                  <pic:spPr bwMode="auto">
                    <a:xfrm>
                      <a:off x="0" y="0"/>
                      <a:ext cx="114300" cy="76200"/>
                    </a:xfrm>
                    <a:prstGeom prst="rect">
                      <a:avLst/>
                    </a:prstGeom>
                  </pic:spPr>
                </pic:pic>
              </a:graphicData>
            </a:graphic>
          </wp:inline>
        </w:drawing>
      </w:r>
      <w:r>
        <w:t xml:space="preserve">"&gt; 
Quality</w:t>
      </w:r>
      <w:r>
        <w:br/>
      </w:r>
    </w:p>
    <w:p>
      <w:pPr>
        <w:pStyle w:val="Heading1"/>
      </w:pPr>
      <w:r>
        <w:t xml:space="preserve">Quality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Quality indicators reflect the extent to which a service is suited to its purpose and conforms to specifications. Information about quality is particularly important when there is a strong emphasis on increasing efficiency (as indicated by lower unit costs). There is usually more than one way in which to deliver a service, and each alternative has different implications for both cost and quality. Information about quality is needed to ensure all relevant aspects of performance are considered.</w:t>
            </w:r>
          </w:p>
          <w:p>
            <w:pPr/>
            <w:r>
              <w:rPr>
                <w:rStyle w:val="row-content-rich-text"/>
              </w:rPr>
              <w:t xml:space="preserve">The Steering Committee's approach is to identify and report on aspects of quality, particularly actual or implied competence. Actual competence can be measured by the frequency of positive (or negative) events resulting from the actions of the service (for example, deaths resulting from health system errors such as an incorrect dose of drugs). Implied competence can be measured by proxy indicators, such as the extent to which aspects of a service (such as inputs, processes and outputs) conform to specifications, for example, the level of accreditation of public hospitals and aged care facilities.</w:t>
            </w:r>
          </w:p>
        </w:tc>
      </w:tr>
    </w:tbl>
    <w:p>
      <w:r>
        <w:br/>
      </w:r>
    </w:p>
    <w:sectPr>
      <w:footerReference xmlns:r="http://schemas.openxmlformats.org/officeDocument/2006/relationships" w:type="default" r:id="Rda441e8c4f02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392714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521d2193bc41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441e8c4f0240f8" /><Relationship Type="http://schemas.openxmlformats.org/officeDocument/2006/relationships/header" Target="/word/header1.xml" Id="R80a9bd65e34c454b" /><Relationship Type="http://schemas.openxmlformats.org/officeDocument/2006/relationships/settings" Target="/word/settings.xml" Id="Ra8d62cc814794bd0" /><Relationship Type="http://schemas.openxmlformats.org/officeDocument/2006/relationships/styles" Target="/word/styles.xml" Id="Rff572dafc71a42df" /><Relationship Type="http://schemas.openxmlformats.org/officeDocument/2006/relationships/hyperlink" Target="https://meteor.aihw.gov.au/content/392709" TargetMode="External" Id="R7ce4c8394a9449e9" /><Relationship Type="http://schemas.openxmlformats.org/officeDocument/2006/relationships/image" Target="/media/image.gif" Id="Re422cef3e864477c" /><Relationship Type="http://schemas.openxmlformats.org/officeDocument/2006/relationships/hyperlink" Target="https://meteor.aihw.gov.au/content/392713" TargetMode="External" Id="R5d14ee111d924fe3" /><Relationship Type="http://schemas.openxmlformats.org/officeDocument/2006/relationships/image" Target="/media/image2.gif" Id="Rf811eb7bbdfd411a" /></Relationships>
</file>

<file path=word/_rels/header1.xml.rels>&#65279;<?xml version="1.0" encoding="utf-8"?><Relationships xmlns="http://schemas.openxmlformats.org/package/2006/relationships"><Relationship Type="http://schemas.openxmlformats.org/officeDocument/2006/relationships/image" Target="/media/image.png" Id="R63521d2193bc41ba" /></Relationships>
</file>