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c1e3a161ae498d" /></Relationships>
</file>

<file path=word/document.xml><?xml version="1.0" encoding="utf-8"?>
<w:document xmlns:r="http://schemas.openxmlformats.org/officeDocument/2006/relationships" xmlns:w="http://schemas.openxmlformats.org/wordprocessingml/2006/main">
  <w:body>
    <w:p>
      <w:pPr>
        <w:pStyle w:val="Title"/>
      </w:pPr>
      <w:r>
        <w:t>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de91b478d77429a">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bb44c7379994887"/>
                    <a:srcRect/>
                    <a:stretch>
                      <a:fillRect/>
                    </a:stretch>
                  </pic:blipFill>
                  <pic:spPr bwMode="auto">
                    <a:xfrm>
                      <a:off x="0" y="0"/>
                      <a:ext cx="114300" cy="76200"/>
                    </a:xfrm>
                    <a:prstGeom prst="rect">
                      <a:avLst/>
                    </a:prstGeom>
                  </pic:spPr>
                </pic:pic>
              </a:graphicData>
            </a:graphic>
          </wp:inline>
        </w:drawing>
      </w:r>
      <w:r>
        <w:t xml:space="preserve">"&gt; </w:t>
      </w:r>
      <w:hyperlink w:history="true" r:id="R7b59bdb5bfe946b2">
        <w:r>
          <w:rPr>
            <w:rStyle w:val="Hyperlink"/>
          </w:rPr>
          <w:t xml:space="preserve">Healthy living</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a20b9d0e29b401c"/>
                    <a:srcRect/>
                    <a:stretch>
                      <a:fillRect/>
                    </a:stretch>
                  </pic:blipFill>
                  <pic:spPr bwMode="auto">
                    <a:xfrm>
                      <a:off x="0" y="0"/>
                      <a:ext cx="114300" cy="76200"/>
                    </a:xfrm>
                    <a:prstGeom prst="rect">
                      <a:avLst/>
                    </a:prstGeom>
                  </pic:spPr>
                </pic:pic>
              </a:graphicData>
            </a:graphic>
          </wp:inline>
        </w:drawing>
      </w:r>
      <w:r>
        <w:t xml:space="preserve">"&gt; 
Health</w:t>
      </w:r>
      <w:r>
        <w:br/>
      </w:r>
    </w:p>
    <w:p>
      <w:pPr>
        <w:pStyle w:val="Heading1"/>
      </w:pPr>
      <w:r>
        <w:t xml:space="preserve">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has been defined as 'a state of complete physical, mental and social wellbeing and not merely the absence of disease and infirmity' (WHO 1946). As a part of the welfare framework, good health represents quality of life in terms of longevity, functioning and participation, all of which play an important role in everyday living. Further subdimensions that represent different aspects of health are;</w:t>
            </w:r>
          </w:p>
          <w:p>
            <w:pPr>
              <w:spacing w:after="160"/>
            </w:pPr>
            <w:r>
              <w:rPr>
                <w:rStyle w:val="row-content-rich-text"/>
              </w:rPr>
              <w:t xml:space="preserve">Life expectancy,</w:t>
            </w:r>
          </w:p>
          <w:p>
            <w:pPr>
              <w:spacing w:after="160"/>
            </w:pPr>
            <w:r>
              <w:rPr>
                <w:rStyle w:val="row-content-rich-text"/>
              </w:rPr>
              <w:t xml:space="preserve">Expected years of life lived with disability,</w:t>
            </w:r>
          </w:p>
          <w:p>
            <w:pPr>
              <w:spacing w:after="160"/>
            </w:pPr>
            <w:r>
              <w:rPr>
                <w:rStyle w:val="row-content-rich-text"/>
              </w:rPr>
              <w:t xml:space="preserve">Infant mortality,</w:t>
            </w:r>
          </w:p>
          <w:p>
            <w:pPr>
              <w:spacing w:after="160"/>
            </w:pPr>
            <w:r>
              <w:rPr>
                <w:rStyle w:val="row-content-rich-text"/>
              </w:rPr>
              <w:t xml:space="preserve">Mental health,</w:t>
            </w:r>
          </w:p>
          <w:p>
            <w:pPr>
              <w:spacing w:after="160"/>
            </w:pPr>
            <w:r>
              <w:rPr>
                <w:rStyle w:val="row-content-rich-text"/>
              </w:rPr>
              <w:t xml:space="preserve">Physical activity, and</w:t>
            </w:r>
          </w:p>
          <w:p>
            <w:pPr/>
            <w:r>
              <w:rPr>
                <w:rStyle w:val="row-content-rich-text"/>
              </w:rPr>
              <w:t xml:space="preserve">Prevalence of obesity</w:t>
            </w:r>
          </w:p>
        </w:tc>
      </w:tr>
    </w:tbl>
    <w:p>
      <w:pPr>
        <w:pStyle w:val="underlinedHeading2"/>
        <w:pBdr>
          <w:bottom w:val="single"/>
        </w:pBdr>
      </w:pPr>
      <w:r>
        <w:t xml:space="preserve">Indicators in this framework</w:t>
      </w:r>
    </w:p>
    <w:p>
      <w:pPr>
        <w:pStyle w:val="ListParagraph"/>
        <w:numPr>
          <w:ilvl w:val="0"/>
          <w:numId w:val="2"/>
        </w:numPr>
      </w:pPr>
      <w:hyperlink w:history="true" r:id="R5876a425430a4015">
        <w:r>
          <w:rPr>
            <w:rStyle w:val="Hyperlink"/>
          </w:rPr>
          <w:t xml:space="preserve">National Disability Agreement: c(1)-Proportion of the potential population accessing disability services, 2012</w:t>
        </w:r>
      </w:hyperlink>
      <w:r>
        <w:br/>
      </w:r>
      <w:r>
        <w:t xml:space="preserve">       </w:t>
      </w:r>
      <w:hyperlink w:history="true" r:id="R96abda8da5bb4f51">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1f183f36d15e41b6">
        <w:r>
          <w:rPr>
            <w:rStyle w:val="Hyperlink"/>
          </w:rPr>
          <w:t xml:space="preserve">National Disability Agreement: c(2)-Proportion of the potential population accessing disability services, 2012</w:t>
        </w:r>
      </w:hyperlink>
      <w:r>
        <w:br/>
      </w:r>
      <w:r>
        <w:t xml:space="preserve">       </w:t>
      </w:r>
      <w:hyperlink w:history="true" r:id="R9aa1d1921d6443e0">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60e75ac29a8b486b">
        <w:r>
          <w:rPr>
            <w:rStyle w:val="Hyperlink"/>
          </w:rPr>
          <w:t xml:space="preserve">National Disability Agreement: d-Proportion of people with disability who are satisfied with the range of disability service options and quality of support received, 2012</w:t>
        </w:r>
      </w:hyperlink>
      <w:r>
        <w:br/>
      </w:r>
      <w:r>
        <w:t xml:space="preserve">       </w:t>
      </w:r>
      <w:hyperlink w:history="true" r:id="Ra2439fc2db614e4a">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63e1886afc9d4f1f">
        <w:r>
          <w:rPr>
            <w:rStyle w:val="Hyperlink"/>
          </w:rPr>
          <w:t xml:space="preserve">National Disability Agreement: f(1)-Number of Indigenous people with disability receiving disability services as a proportion of the Indigenous potential population requiring services, 2012</w:t>
        </w:r>
      </w:hyperlink>
      <w:r>
        <w:br/>
      </w:r>
      <w:r>
        <w:t xml:space="preserve">       </w:t>
      </w:r>
      <w:hyperlink w:history="true" r:id="R6ca208509e174eb8">
        <w:r>
          <w:rPr>
            <w:rStyle w:val="Hyperlink"/>
            <w:color w:val="244061"/>
          </w:rPr>
          <w:t xml:space="preserve">Community Services (retired)</w:t>
        </w:r>
      </w:hyperlink>
      <w:r>
        <w:rPr>
          <w:color w:val="244061"/>
        </w:rPr>
        <w:t xml:space="preserve">, Superseded 23/05/2013</w:t>
      </w:r>
      <w:r>
        <w:br/>
      </w:r>
      <w:r>
        <w:t xml:space="preserve">       </w:t>
      </w:r>
      <w:hyperlink w:history="true" r:id="Ra1fdc491cb054212">
        <w:r>
          <w:rPr>
            <w:rStyle w:val="Hyperlink"/>
            <w:color w:val="244061"/>
          </w:rPr>
          <w:t xml:space="preserve">Indigenous</w:t>
        </w:r>
      </w:hyperlink>
      <w:r>
        <w:rPr>
          <w:color w:val="244061"/>
        </w:rPr>
        <w:t xml:space="preserve">, Standard 11/09/2012</w:t>
      </w:r>
    </w:p>
    <w:p>
      <w:pPr>
        <w:pStyle w:val="ListParagraph"/>
        <w:numPr>
          <w:ilvl w:val="0"/>
          <w:numId w:val="2"/>
        </w:numPr>
      </w:pPr>
      <w:hyperlink w:history="true" r:id="Ra30c19760fc64b4c">
        <w:r>
          <w:rPr>
            <w:rStyle w:val="Hyperlink"/>
          </w:rPr>
          <w:t xml:space="preserve">National Disability Agreement: f(2)-Number of Indigenous people with disability receiving disability services as a proportion of the Indigenous potential population requiring services, 2012</w:t>
        </w:r>
      </w:hyperlink>
      <w:r>
        <w:br/>
      </w:r>
      <w:r>
        <w:t xml:space="preserve">       </w:t>
      </w:r>
      <w:hyperlink w:history="true" r:id="Racdcae93524041f9">
        <w:r>
          <w:rPr>
            <w:rStyle w:val="Hyperlink"/>
            <w:color w:val="244061"/>
          </w:rPr>
          <w:t xml:space="preserve">Community Services (retired)</w:t>
        </w:r>
      </w:hyperlink>
      <w:r>
        <w:rPr>
          <w:color w:val="244061"/>
        </w:rPr>
        <w:t xml:space="preserve">, Superseded 23/05/2013</w:t>
      </w:r>
      <w:r>
        <w:br/>
      </w:r>
      <w:r>
        <w:t xml:space="preserve">       </w:t>
      </w:r>
      <w:hyperlink w:history="true" r:id="R37e84d7ebafe45b1">
        <w:r>
          <w:rPr>
            <w:rStyle w:val="Hyperlink"/>
            <w:color w:val="244061"/>
          </w:rPr>
          <w:t xml:space="preserve">Indigenous</w:t>
        </w:r>
      </w:hyperlink>
      <w:r>
        <w:rPr>
          <w:color w:val="244061"/>
        </w:rPr>
        <w:t xml:space="preserve">, Standard 11/09/2012</w:t>
      </w:r>
    </w:p>
    <w:p>
      <w:pPr>
        <w:pStyle w:val="ListParagraph"/>
        <w:numPr>
          <w:ilvl w:val="0"/>
          <w:numId w:val="2"/>
        </w:numPr>
      </w:pPr>
      <w:hyperlink w:history="true" r:id="R9e5ef1be98b94e67">
        <w:r>
          <w:rPr>
            <w:rStyle w:val="Hyperlink"/>
          </w:rPr>
          <w:t xml:space="preserve">National Disability Agreement: h-Proportion of carers of people with disability accessing support services to assist in their caring role (h-interim), 2012</w:t>
        </w:r>
      </w:hyperlink>
      <w:r>
        <w:br/>
      </w:r>
      <w:r>
        <w:t xml:space="preserve">       </w:t>
      </w:r>
      <w:hyperlink w:history="true" r:id="R90637146b197491e">
        <w:r>
          <w:rPr>
            <w:rStyle w:val="Hyperlink"/>
            <w:color w:val="244061"/>
          </w:rPr>
          <w:t xml:space="preserve">Community Services (retired)</w:t>
        </w:r>
      </w:hyperlink>
      <w:r>
        <w:rPr>
          <w:color w:val="244061"/>
        </w:rPr>
        <w:t xml:space="preserve">, Superseded 23/05/2013</w:t>
      </w:r>
    </w:p>
    <w:p>
      <w:r>
        <w:br/>
      </w:r>
    </w:p>
    <w:sectPr>
      <w:footerReference xmlns:r="http://schemas.openxmlformats.org/officeDocument/2006/relationships" w:type="default" r:id="Rdc7d9708abb141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5c7494800944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7d9708abb14164" /><Relationship Type="http://schemas.openxmlformats.org/officeDocument/2006/relationships/header" Target="/word/header1.xml" Id="Rc55995b869344fa4" /><Relationship Type="http://schemas.openxmlformats.org/officeDocument/2006/relationships/settings" Target="/word/settings.xml" Id="R15835a15e72d4a6b" /><Relationship Type="http://schemas.openxmlformats.org/officeDocument/2006/relationships/styles" Target="/word/styles.xml" Id="R4a57d78ae453447a" /><Relationship Type="http://schemas.openxmlformats.org/officeDocument/2006/relationships/hyperlink" Target="https://meteor.aihw.gov.au/content/392692" TargetMode="External" Id="Rbde91b478d77429a" /><Relationship Type="http://schemas.openxmlformats.org/officeDocument/2006/relationships/image" Target="/media/image.gif" Id="Rcbb44c7379994887" /><Relationship Type="http://schemas.openxmlformats.org/officeDocument/2006/relationships/hyperlink" Target="https://meteor.aihw.gov.au/content/392698" TargetMode="External" Id="R7b59bdb5bfe946b2" /><Relationship Type="http://schemas.openxmlformats.org/officeDocument/2006/relationships/image" Target="/media/image2.gif" Id="R5a20b9d0e29b401c" /><Relationship Type="http://schemas.openxmlformats.org/officeDocument/2006/relationships/numbering" Target="/word/numbering.xml" Id="R813863cfba4f4857" /><Relationship Type="http://schemas.openxmlformats.org/officeDocument/2006/relationships/hyperlink" Target="https://meteor.aihw.gov.au/content/467916" TargetMode="External" Id="R5876a425430a4015" /><Relationship Type="http://schemas.openxmlformats.org/officeDocument/2006/relationships/hyperlink" Target="https://meteor.aihw.gov.au/RegistrationAuthority/1" TargetMode="External" Id="R96abda8da5bb4f51" /><Relationship Type="http://schemas.openxmlformats.org/officeDocument/2006/relationships/hyperlink" Target="https://meteor.aihw.gov.au/content/467932" TargetMode="External" Id="R1f183f36d15e41b6" /><Relationship Type="http://schemas.openxmlformats.org/officeDocument/2006/relationships/hyperlink" Target="https://meteor.aihw.gov.au/RegistrationAuthority/1" TargetMode="External" Id="R9aa1d1921d6443e0" /><Relationship Type="http://schemas.openxmlformats.org/officeDocument/2006/relationships/hyperlink" Target="https://meteor.aihw.gov.au/content/467934" TargetMode="External" Id="R60e75ac29a8b486b" /><Relationship Type="http://schemas.openxmlformats.org/officeDocument/2006/relationships/hyperlink" Target="https://meteor.aihw.gov.au/RegistrationAuthority/1" TargetMode="External" Id="Ra2439fc2db614e4a" /><Relationship Type="http://schemas.openxmlformats.org/officeDocument/2006/relationships/hyperlink" Target="https://meteor.aihw.gov.au/content/467943" TargetMode="External" Id="R63e1886afc9d4f1f" /><Relationship Type="http://schemas.openxmlformats.org/officeDocument/2006/relationships/hyperlink" Target="https://meteor.aihw.gov.au/RegistrationAuthority/1" TargetMode="External" Id="R6ca208509e174eb8" /><Relationship Type="http://schemas.openxmlformats.org/officeDocument/2006/relationships/hyperlink" Target="https://meteor.aihw.gov.au/RegistrationAuthority/6" TargetMode="External" Id="Ra1fdc491cb054212" /><Relationship Type="http://schemas.openxmlformats.org/officeDocument/2006/relationships/hyperlink" Target="https://meteor.aihw.gov.au/content/467946" TargetMode="External" Id="Ra30c19760fc64b4c" /><Relationship Type="http://schemas.openxmlformats.org/officeDocument/2006/relationships/hyperlink" Target="https://meteor.aihw.gov.au/RegistrationAuthority/1" TargetMode="External" Id="Racdcae93524041f9" /><Relationship Type="http://schemas.openxmlformats.org/officeDocument/2006/relationships/hyperlink" Target="https://meteor.aihw.gov.au/RegistrationAuthority/6" TargetMode="External" Id="R37e84d7ebafe45b1" /><Relationship Type="http://schemas.openxmlformats.org/officeDocument/2006/relationships/hyperlink" Target="https://meteor.aihw.gov.au/content/467950" TargetMode="External" Id="R9e5ef1be98b94e67" /><Relationship Type="http://schemas.openxmlformats.org/officeDocument/2006/relationships/hyperlink" Target="https://meteor.aihw.gov.au/RegistrationAuthority/1" TargetMode="External" Id="R90637146b197491e" /></Relationships>
</file>

<file path=word/_rels/header1.xml.rels>&#65279;<?xml version="1.0" encoding="utf-8"?><Relationships xmlns="http://schemas.openxmlformats.org/package/2006/relationships"><Relationship Type="http://schemas.openxmlformats.org/officeDocument/2006/relationships/image" Target="/media/image.png" Id="Rd75c749480094409" /></Relationships>
</file>