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3a32df475146cc" /></Relationships>
</file>

<file path=word/document.xml><?xml version="1.0" encoding="utf-8"?>
<w:document xmlns:r="http://schemas.openxmlformats.org/officeDocument/2006/relationships" xmlns:w="http://schemas.openxmlformats.org/wordprocessingml/2006/main">
  <w:body>
    <w:p>
      <w:pPr>
        <w:pStyle w:val="Title"/>
      </w:pPr>
      <w:r>
        <w:t>Birth event—complication (postpartum), code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event—complication (postpartum), code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Postpartum complication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d0df843b8e4de1">
              <w:r>
                <w:rPr>
                  <w:rStyle w:val="Hyperlink"/>
                  <w:color w:val="244061"/>
                </w:rPr>
                <w:t xml:space="preserve">Health</w:t>
              </w:r>
            </w:hyperlink>
            <w:r>
              <w:rPr>
                <w:rStyle w:val="row-content"/>
                <w:color w:val="244061"/>
              </w:rPr>
              <w:t xml:space="preserve">, Standard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Medical and obstetric complications of the mother occurring during the postnatal period up to the time of separation from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09a09698374d56">
              <w:r>
                <w:rPr>
                  <w:rStyle w:val="Hyperlink"/>
                </w:rPr>
                <w:t xml:space="preserve">Birth event—complication (postpartum)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ad9d6311954c73">
              <w:r>
                <w:rPr>
                  <w:rStyle w:val="Hyperlink"/>
                </w:rPr>
                <w:t xml:space="preserve">Pregnancy/childbirth and puerperium code (ICD-10-AM 7th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df8ad8a315c46f6">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and conditions should be coded within the Pregnancy, Childbirth, Puerperium chapter 15 of Volume 1, ICD-10-AM.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There is no arbitrary limit on the number of conditions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Examples of such conditions include postpartum haemorrhage, retained placenta, puerperal infections, puerperal psychosis, essential hypertension, psychiatric disorders, diabetes mellitus, epilepsy, cardiac disease and chronic renal disease.</w:t>
            </w:r>
          </w:p>
          <w:p>
            <w:pPr/>
            <w:r>
              <w:rPr>
                <w:rStyle w:val="row-content-rich-text"/>
              </w:rPr>
              <w:t xml:space="preserve">Complications of the puerperal period may cause maternal morbidity, and occasionally death, and may be an important factor in prolonging the duration of hospitalisation after childbirth.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- 10th Revision, Australian Modification (7th Edition 2010) National Centre for Classification in Health,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d664b9c99847b1">
              <w:r>
                <w:rPr>
                  <w:rStyle w:val="Hyperlink"/>
                </w:rPr>
                <w:t xml:space="preserve">Birth event—complication (postpartum), code (ICD-10-AM 6th edn) ANN{.N[N]}</w:t>
              </w:r>
            </w:hyperlink>
          </w:p>
          <w:p>
            <w:pPr>
              <w:spacing w:before="0" w:after="0"/>
            </w:pPr>
            <w:r>
              <w:rPr>
                <w:rStyle w:val="row-content"/>
                <w:color w:val="244061"/>
              </w:rPr>
              <w:t xml:space="preserve">       </w:t>
            </w:r>
            <w:hyperlink w:history="true" r:id="Reaa121fc01824ab6">
              <w:r>
                <w:rPr>
                  <w:rStyle w:val="Hyperlink"/>
                  <w:color w:val="244061"/>
                </w:rPr>
                <w:t xml:space="preserve">Health</w:t>
              </w:r>
            </w:hyperlink>
            <w:r>
              <w:rPr>
                <w:rStyle w:val="row-content"/>
                <w:color w:val="244061"/>
              </w:rPr>
              <w:t xml:space="preserve">, Superseded 22/12/2009</w:t>
            </w:r>
          </w:p>
          <w:p>
            <w:r>
              <w:br/>
            </w:r>
          </w:p>
        </w:tc>
      </w:tr>
    </w:tbl>
    <w:p/>
    <w:tbl>
      <w:tblPr>
        <w:tblStyle w:val="TableGrid"/>
        <w:tblW w:w="0" w:type="auto"/>
      </w:tblPr>
    </w:tbl>
    <w:p>
      <w:r>
        <w:br/>
      </w:r>
    </w:p>
    <w:sectPr>
      <w:footerReference xmlns:r="http://schemas.openxmlformats.org/officeDocument/2006/relationships" w:type="default" r:id="Rda6c62a2aa0b45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391336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ea0a7f91fd4e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6c62a2aa0b4507" /><Relationship Type="http://schemas.openxmlformats.org/officeDocument/2006/relationships/header" Target="/word/header1.xml" Id="R88b153fe4e90484b" /><Relationship Type="http://schemas.openxmlformats.org/officeDocument/2006/relationships/settings" Target="/word/settings.xml" Id="Rc9a923b6459b44a4" /><Relationship Type="http://schemas.openxmlformats.org/officeDocument/2006/relationships/styles" Target="/word/styles.xml" Id="Rd605102697d449d5" /><Relationship Type="http://schemas.openxmlformats.org/officeDocument/2006/relationships/hyperlink" Target="https://meteor.aihw.gov.au/RegistrationAuthority/12" TargetMode="External" Id="R7cd0df843b8e4de1" /><Relationship Type="http://schemas.openxmlformats.org/officeDocument/2006/relationships/hyperlink" Target="https://meteor.aihw.gov.au/content/269526" TargetMode="External" Id="R8509a09698374d56" /><Relationship Type="http://schemas.openxmlformats.org/officeDocument/2006/relationships/hyperlink" Target="https://meteor.aihw.gov.au/content/391316" TargetMode="External" Id="Rcfad9d6311954c73" /><Relationship Type="http://schemas.openxmlformats.org/officeDocument/2006/relationships/hyperlink" Target="https://meteor.aihw.gov.au/content/391301" TargetMode="External" Id="R2df8ad8a315c46f6" /><Relationship Type="http://schemas.openxmlformats.org/officeDocument/2006/relationships/hyperlink" Target="https://meteor.aihw.gov.au/content/361067" TargetMode="External" Id="Raed664b9c99847b1" /><Relationship Type="http://schemas.openxmlformats.org/officeDocument/2006/relationships/hyperlink" Target="https://meteor.aihw.gov.au/RegistrationAuthority/12" TargetMode="External" Id="Reaa121fc01824ab6" /></Relationships>
</file>

<file path=word/_rels/header1.xml.rels>&#65279;<?xml version="1.0" encoding="utf-8"?><Relationships xmlns="http://schemas.openxmlformats.org/package/2006/relationships"><Relationship Type="http://schemas.openxmlformats.org/officeDocument/2006/relationships/image" Target="/media/image.png" Id="Re2ea0a7f91fd4e63" /></Relationships>
</file>