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48cc6c6dc5423e" /></Relationships>
</file>

<file path=word/document.xml><?xml version="1.0" encoding="utf-8"?>
<w:document xmlns:r="http://schemas.openxmlformats.org/officeDocument/2006/relationships" xmlns:w="http://schemas.openxmlformats.org/wordprocessingml/2006/main">
  <w:body>
    <w:p>
      <w:pPr>
        <w:pStyle w:val="Title"/>
      </w:pPr>
      <w:r>
        <w:t>Labour force status of registered health professional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of registered health professional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c1ee66958455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status of a registered health professional's participation in paid employment or economic inactivity.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Employed outside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 IN THE REGISTERED PROFESSION </w:t>
            </w:r>
          </w:p>
          <w:p>
            <w:pPr>
              <w:spacing w:after="160"/>
            </w:pPr>
            <w:r>
              <w:rPr>
                <w:rStyle w:val="row-content-rich-text"/>
              </w:rPr>
              <w:t xml:space="preserve">Health professionals employed in the registered profession may be working in Australia or they may be working overseas.</w:t>
            </w:r>
          </w:p>
          <w:p>
            <w:pPr>
              <w:spacing w:after="160"/>
            </w:pPr>
            <w:r>
              <w:rPr>
                <w:rStyle w:val="row-content-rich-text"/>
              </w:rPr>
              <w:t xml:space="preserve">CODE 2   EMPLOYED OUTSIDE OF THE REGISTERED PROFESSION </w:t>
            </w:r>
          </w:p>
          <w:p>
            <w:pPr>
              <w:spacing w:after="160"/>
            </w:pPr>
            <w:r>
              <w:rPr>
                <w:rStyle w:val="row-content-rich-text"/>
              </w:rPr>
              <w:t xml:space="preserve">Health professionals who are employed in Australia or overseas, but not in the registered profession.</w:t>
            </w:r>
          </w:p>
          <w:p>
            <w:pPr>
              <w:spacing w:after="160"/>
            </w:pPr>
            <w:r>
              <w:rPr>
                <w:rStyle w:val="row-content-rich-text"/>
              </w:rPr>
              <w:t xml:space="preserve">CODE 3   NOT EMPLOYED </w:t>
            </w:r>
          </w:p>
          <w:p>
            <w:pPr>
              <w:spacing w:after="160"/>
            </w:pPr>
            <w:r>
              <w:rPr>
                <w:rStyle w:val="row-content-rich-text"/>
              </w:rPr>
              <w:t xml:space="preserve">Health professionals in this category may be unemployed (not employed and seeking work) or not in the labour force (not employed and not seeking work). This is consistent with the ABS Labour Force standard which allows the aggregation of 'Unemployed' and 'Not in the labour force' to form the category 'Not employed'.</w:t>
            </w:r>
          </w:p>
          <w:p>
            <w:pPr>
              <w:spacing w:after="160"/>
            </w:pPr>
            <w:r>
              <w:rPr>
                <w:rStyle w:val="row-content-rich-text"/>
              </w:rPr>
              <w:t xml:space="preserve"> </w:t>
            </w:r>
          </w:p>
          <w:p>
            <w:pPr>
              <w:spacing w:after="160"/>
            </w:pPr>
            <w:r>
              <w:rPr>
                <w:rStyle w:val="row-content-rich-text"/>
              </w:rPr>
              <w:t xml:space="preserve">FURTHER DEFINITIONS </w:t>
            </w:r>
          </w:p>
          <w:p>
            <w:pPr>
              <w:spacing w:after="160"/>
            </w:pPr>
            <w:r>
              <w:rPr>
                <w:rStyle w:val="row-content-rich-text"/>
              </w:rPr>
              <w:t xml:space="preserve">The term ‘employed’ includes employees, employers, own account workers and contributing family workers.</w:t>
            </w:r>
          </w:p>
          <w:p>
            <w:pPr>
              <w:spacing w:after="160"/>
            </w:pPr>
            <w:r>
              <w:rPr>
                <w:rStyle w:val="row-content-rich-text"/>
              </w:rPr>
              <w:t xml:space="preserve">The definitions of employed and unemployed in this data element differ slightly from Australian Bureau of Statistics (ABS) definitions. The main differences are:</w:t>
            </w:r>
          </w:p>
          <w:p>
            <w:pPr>
              <w:pStyle w:val="ListParagraph"/>
              <w:numPr>
                <w:ilvl w:val="0"/>
                <w:numId w:val="2"/>
              </w:numPr>
            </w:pPr>
            <w:r>
              <w:rPr>
                <w:rStyle w:val="row-content-rich-text"/>
              </w:rPr>
              <w:t xml:space="preserve">The labour force collection includes health professionals working in the Defence Forces. ABS does not, with the exception of the population census. </w:t>
            </w:r>
          </w:p>
          <w:p>
            <w:pPr>
              <w:pStyle w:val="ListParagraph"/>
              <w:numPr>
                <w:ilvl w:val="0"/>
                <w:numId w:val="2"/>
              </w:numPr>
            </w:pPr>
            <w:r>
              <w:rPr>
                <w:rStyle w:val="row-content-rich-text"/>
              </w:rPr>
              <w:t xml:space="preserve">ABS uses a tightly defined reference period for employment and unemployment; the labour force collection reference period is self-defined by the respondent as his/her usual status during the week before registration. </w:t>
            </w:r>
          </w:p>
          <w:p>
            <w:pPr>
              <w:pStyle w:val="ListParagraph"/>
              <w:numPr>
                <w:ilvl w:val="0"/>
                <w:numId w:val="2"/>
              </w:numPr>
            </w:pPr>
            <w:r>
              <w:rPr>
                <w:rStyle w:val="row-content-rich-text"/>
              </w:rPr>
              <w:t xml:space="preserve">The scope of the labour force collection is all health professionals listed by the Australian Health Practitioner Regulation Agency, regardless of their residential status in Australia. The scope of the ABS Labour Force Survey is usual residents of Australia. That is, those persons who will be living in Australia for at least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26699561eb4527">
              <w:r>
                <w:rPr>
                  <w:rStyle w:val="Hyperlink"/>
                </w:rPr>
                <w:t xml:space="preserve">Registered health professional—labour force status, registered health professional code N</w:t>
              </w:r>
            </w:hyperlink>
          </w:p>
          <w:p>
            <w:pPr>
              <w:pStyle w:val="registration-status"/>
              <w:spacing w:before="0" w:after="0"/>
            </w:pPr>
            <w:hyperlink w:history="true" r:id="R54e01647db6d499f">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60e353509c15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f0e240c69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353509c15412a" /><Relationship Type="http://schemas.openxmlformats.org/officeDocument/2006/relationships/header" Target="/word/header1.xml" Id="R29510c3d8b9d47fd" /><Relationship Type="http://schemas.openxmlformats.org/officeDocument/2006/relationships/settings" Target="/word/settings.xml" Id="R862e692b6d864215" /><Relationship Type="http://schemas.openxmlformats.org/officeDocument/2006/relationships/styles" Target="/word/styles.xml" Id="R2f9c4b844fd04a1d" /><Relationship Type="http://schemas.openxmlformats.org/officeDocument/2006/relationships/numbering" Target="/word/numbering.xml" Id="Rd44efea5b0ae4014" /><Relationship Type="http://schemas.openxmlformats.org/officeDocument/2006/relationships/hyperlink" Target="https://meteor.aihw.gov.au/RegistrationAuthority/12" TargetMode="External" Id="R0a5c1ee669584551" /><Relationship Type="http://schemas.openxmlformats.org/officeDocument/2006/relationships/hyperlink" Target="https://meteor.aihw.gov.au/content/383389" TargetMode="External" Id="Rc426699561eb4527" /><Relationship Type="http://schemas.openxmlformats.org/officeDocument/2006/relationships/hyperlink" Target="https://meteor.aihw.gov.au/RegistrationAuthority/12" TargetMode="External" Id="R54e01647db6d499f" /></Relationships>
</file>

<file path=word/_rels/header1.xml.rels>&#65279;<?xml version="1.0" encoding="utf-8"?><Relationships xmlns="http://schemas.openxmlformats.org/package/2006/relationships"><Relationship Type="http://schemas.openxmlformats.org/officeDocument/2006/relationships/image" Target="/media/image.png" Id="Rec4f0e240c69403f" /></Relationships>
</file>