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67588fd5c4f75"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midwifery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midwifery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b3368c0894ae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midwifery practice in which a midwife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6209f45c324aa0">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aa56defc84fa0">
              <w:r>
                <w:rPr>
                  <w:rStyle w:val="Hyperlink"/>
                </w:rPr>
                <w:t xml:space="preserve">Area of midwifery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Care during labour and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Continuum of midwifery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Maternal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Midwifery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Midwifery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Midwifery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Neonatal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Postnatal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midwifery care during the woman's pregnancy, labour and birth and the postnatal period as well as the care of the well, normal baby is undertaken in partnership with the woman, consulting and referring to other health professionals as required. This care also includes preventative measures, the promotion of normal birth, the detection of complication in mother and child, accessing medical care or other appropriate assistance and the carrying out of emergency measures.</w:t>
            </w:r>
          </w:p>
          <w:p>
            <w:pPr>
              <w:spacing w:after="160"/>
            </w:pPr>
            <w:r>
              <w:rPr>
                <w:rStyle w:val="row-content-rich-text"/>
              </w:rPr>
              <w:t xml:space="preserve">CODE 01   ANTENATAL CARE </w:t>
            </w:r>
          </w:p>
          <w:p>
            <w:pPr>
              <w:spacing w:after="160"/>
            </w:pPr>
            <w:r>
              <w:rPr>
                <w:rStyle w:val="row-content-rich-text"/>
              </w:rPr>
              <w:t xml:space="preserve">Care, including counselling and education of the woman, and care of her unborn baby from the time the woman's pregnancy is diagnosed until the onset of labour.  </w:t>
            </w:r>
          </w:p>
          <w:p>
            <w:pPr>
              <w:spacing w:after="160"/>
            </w:pPr>
            <w:r>
              <w:rPr>
                <w:rStyle w:val="row-content-rich-text"/>
              </w:rPr>
              <w:t xml:space="preserve">CODE 02   CARE DURING LABOUR AND BIRTH </w:t>
            </w:r>
          </w:p>
          <w:p>
            <w:pPr>
              <w:spacing w:after="160"/>
            </w:pPr>
            <w:r>
              <w:rPr>
                <w:rStyle w:val="row-content-rich-text"/>
              </w:rPr>
              <w:t xml:space="preserve">Care, including advocacy and support of the woman and her baby during all stages of labour and during the baby's birth.  </w:t>
            </w:r>
          </w:p>
          <w:p>
            <w:pPr>
              <w:spacing w:after="160"/>
            </w:pPr>
            <w:r>
              <w:rPr>
                <w:rStyle w:val="row-content-rich-text"/>
              </w:rPr>
              <w:t xml:space="preserve">CODE 03   CONTINUUM OF MIDWIFERY CARE </w:t>
            </w:r>
          </w:p>
          <w:p>
            <w:pPr>
              <w:spacing w:after="160"/>
            </w:pPr>
            <w:r>
              <w:rPr>
                <w:rStyle w:val="row-content-rich-text"/>
              </w:rPr>
              <w:t xml:space="preserve">Care across the continuum of the woman's pregnancy, labour, the baby's birth and the post natal period.  </w:t>
            </w:r>
          </w:p>
          <w:p>
            <w:pPr>
              <w:spacing w:after="160"/>
            </w:pPr>
            <w:r>
              <w:rPr>
                <w:rStyle w:val="row-content-rich-text"/>
              </w:rPr>
              <w:t xml:space="preserve">CODE 04   MATERNAL AND CHILD HEALTH </w:t>
            </w:r>
          </w:p>
          <w:p>
            <w:pPr>
              <w:spacing w:after="160"/>
            </w:pPr>
            <w:r>
              <w:rPr>
                <w:rStyle w:val="row-content-rich-text"/>
              </w:rPr>
              <w:t xml:space="preserve">Care of the mother and child following the postnatal period of 6 weeks focussing on parenting and the child's growth and development, up until at least the age of 5 years and in some cases beyond that age.</w:t>
            </w:r>
          </w:p>
          <w:p>
            <w:pPr>
              <w:spacing w:after="160"/>
            </w:pPr>
            <w:r>
              <w:rPr>
                <w:rStyle w:val="row-content-rich-text"/>
              </w:rPr>
              <w:t xml:space="preserve">CODE 05   MIDWIFERY EDUCATION </w:t>
            </w:r>
          </w:p>
          <w:p>
            <w:pPr>
              <w:spacing w:after="160"/>
            </w:pPr>
            <w:r>
              <w:rPr>
                <w:rStyle w:val="row-content-rich-text"/>
              </w:rPr>
              <w:t xml:space="preserve">The design, planning, implementation, delivery and evaluation of midwifery education and/or staff development programs and management of educational resources.</w:t>
            </w:r>
          </w:p>
          <w:p>
            <w:pPr>
              <w:spacing w:after="160"/>
            </w:pPr>
            <w:r>
              <w:rPr>
                <w:rStyle w:val="row-content-rich-text"/>
              </w:rPr>
              <w:t xml:space="preserve">CODE 06   MIDWIFERY MANAGEMENT </w:t>
            </w:r>
          </w:p>
          <w:p>
            <w:pPr>
              <w:spacing w:after="160"/>
            </w:pPr>
            <w:r>
              <w:rPr>
                <w:rStyle w:val="row-content-rich-text"/>
              </w:rPr>
              <w:t xml:space="preserve">The management of a health unit or sub-unit of a service, hospital or community health care facility providing midwifery services and care, supervising midwives and the financial resources to enable the provision safe, cost effective midwifery care within the service and monitors quality, clinical standards and the professional development of midwives.  </w:t>
            </w:r>
          </w:p>
          <w:p>
            <w:pPr>
              <w:spacing w:after="160"/>
            </w:pPr>
            <w:r>
              <w:rPr>
                <w:rStyle w:val="row-content-rich-text"/>
              </w:rPr>
              <w:t xml:space="preserve">CODE 07   MIDWIFERY RESEARCH </w:t>
            </w:r>
          </w:p>
          <w:p>
            <w:pPr>
              <w:spacing w:after="160"/>
            </w:pPr>
            <w:r>
              <w:rPr>
                <w:rStyle w:val="row-content-rich-text"/>
              </w:rPr>
              <w:t xml:space="preserve">The design, planning, implementation and evaluation of midwifery research programs and projects and management of research resources.  </w:t>
            </w:r>
          </w:p>
          <w:p>
            <w:pPr>
              <w:spacing w:after="160"/>
            </w:pPr>
            <w:r>
              <w:rPr>
                <w:rStyle w:val="row-content-rich-text"/>
              </w:rPr>
              <w:t xml:space="preserve">CODE 08   NEONATAL CARE </w:t>
            </w:r>
          </w:p>
          <w:p>
            <w:pPr>
              <w:spacing w:after="160"/>
            </w:pPr>
            <w:r>
              <w:rPr>
                <w:rStyle w:val="row-content-rich-text"/>
              </w:rPr>
              <w:t xml:space="preserve">Care and close observation of the normal well newborn baby ensuring the baby's continued well being, growth and development in the first 6 weeks of life.    </w:t>
            </w:r>
          </w:p>
          <w:p>
            <w:pPr>
              <w:spacing w:after="160"/>
            </w:pPr>
            <w:r>
              <w:rPr>
                <w:rStyle w:val="row-content-rich-text"/>
              </w:rPr>
              <w:t xml:space="preserve">CODE 09   POSTNATAL CARE </w:t>
            </w:r>
          </w:p>
          <w:p>
            <w:pPr>
              <w:spacing w:after="160"/>
            </w:pPr>
            <w:r>
              <w:rPr>
                <w:rStyle w:val="row-content-rich-text"/>
              </w:rPr>
              <w:t xml:space="preserve">Care, including counselling and education of the woman and care of her baby from the baby's birth until the baby is 6 weeks old.  </w:t>
            </w:r>
          </w:p>
          <w:p>
            <w:pPr>
              <w:spacing w:after="160"/>
            </w:pPr>
            <w:r>
              <w:rPr>
                <w:rStyle w:val="row-content-rich-text"/>
              </w:rPr>
              <w:t xml:space="preserve">CODE 10   OTHER</w:t>
            </w:r>
          </w:p>
          <w:p>
            <w:pPr>
              <w:spacing w:after="160"/>
            </w:pPr>
            <w:r>
              <w:rPr>
                <w:rStyle w:val="row-content-rich-text"/>
              </w:rPr>
              <w:t xml:space="preserve">All other areas of midwifery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f552e65234724">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763c308de03946ed">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ef06b81c0a4bf8">
              <w:r>
                <w:rPr>
                  <w:rStyle w:val="Hyperlink"/>
                </w:rPr>
                <w:t xml:space="preserve">Main job of registered midwife cluster</w:t>
              </w:r>
            </w:hyperlink>
          </w:p>
          <w:p>
            <w:pPr>
              <w:spacing w:before="0" w:after="0"/>
            </w:pPr>
            <w:r>
              <w:rPr>
                <w:rStyle w:val="row-content"/>
                <w:color w:val="244061"/>
              </w:rPr>
              <w:t xml:space="preserve">       </w:t>
            </w:r>
            <w:hyperlink w:history="true" r:id="R4e562275fa4047c8">
              <w:r>
                <w:rPr>
                  <w:rStyle w:val="Hyperlink"/>
                  <w:color w:val="244061"/>
                </w:rPr>
                <w:t xml:space="preserve">Health</w:t>
              </w:r>
            </w:hyperlink>
            <w:r>
              <w:rPr>
                <w:rStyle w:val="row-content"/>
                <w:color w:val="244061"/>
              </w:rPr>
              <w:t xml:space="preserve">, Standard 10/12/2009</w:t>
            </w:r>
          </w:p>
          <w:p>
            <w:r>
              <w:br/>
            </w:r>
            <w:hyperlink w:history="true" r:id="R8f525d327c424b7d">
              <w:r>
                <w:rPr>
                  <w:rStyle w:val="Hyperlink"/>
                </w:rPr>
                <w:t xml:space="preserve">Second job of registered midwife cluster</w:t>
              </w:r>
            </w:hyperlink>
          </w:p>
          <w:p>
            <w:pPr>
              <w:spacing w:before="0" w:after="0"/>
            </w:pPr>
            <w:r>
              <w:rPr>
                <w:rStyle w:val="row-content"/>
                <w:color w:val="244061"/>
              </w:rPr>
              <w:t xml:space="preserve">       </w:t>
            </w:r>
            <w:hyperlink w:history="true" r:id="R1152c5f7c9b147d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91d56fca6b9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382168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6f173702d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d56fca6b94a98" /><Relationship Type="http://schemas.openxmlformats.org/officeDocument/2006/relationships/header" Target="/word/header1.xml" Id="R3df53389cab147a4" /><Relationship Type="http://schemas.openxmlformats.org/officeDocument/2006/relationships/settings" Target="/word/settings.xml" Id="Rc97dd3283d234992" /><Relationship Type="http://schemas.openxmlformats.org/officeDocument/2006/relationships/styles" Target="/word/styles.xml" Id="Ra91a7475d3444109" /><Relationship Type="http://schemas.openxmlformats.org/officeDocument/2006/relationships/hyperlink" Target="https://meteor.aihw.gov.au/RegistrationAuthority/12" TargetMode="External" Id="R0d4b3368c0894ae0" /><Relationship Type="http://schemas.openxmlformats.org/officeDocument/2006/relationships/hyperlink" Target="https://meteor.aihw.gov.au/content/377933" TargetMode="External" Id="R866209f45c324aa0" /><Relationship Type="http://schemas.openxmlformats.org/officeDocument/2006/relationships/hyperlink" Target="https://meteor.aihw.gov.au/content/380250" TargetMode="External" Id="Re6daa56defc84fa0" /><Relationship Type="http://schemas.openxmlformats.org/officeDocument/2006/relationships/hyperlink" Target="https://meteor.aihw.gov.au/content/270144" TargetMode="External" Id="Rb1bf552e65234724" /><Relationship Type="http://schemas.openxmlformats.org/officeDocument/2006/relationships/hyperlink" Target="https://meteor.aihw.gov.au/RegistrationAuthority/12" TargetMode="External" Id="R763c308de03946ed" /><Relationship Type="http://schemas.openxmlformats.org/officeDocument/2006/relationships/hyperlink" Target="https://meteor.aihw.gov.au/content/384011" TargetMode="External" Id="Rabef06b81c0a4bf8" /><Relationship Type="http://schemas.openxmlformats.org/officeDocument/2006/relationships/hyperlink" Target="https://meteor.aihw.gov.au/RegistrationAuthority/12" TargetMode="External" Id="R4e562275fa4047c8" /><Relationship Type="http://schemas.openxmlformats.org/officeDocument/2006/relationships/hyperlink" Target="https://meteor.aihw.gov.au/content/384021" TargetMode="External" Id="R8f525d327c424b7d" /><Relationship Type="http://schemas.openxmlformats.org/officeDocument/2006/relationships/hyperlink" Target="https://meteor.aihw.gov.au/RegistrationAuthority/12" TargetMode="External" Id="R1152c5f7c9b147d4" /></Relationships>
</file>

<file path=word/_rels/header1.xml.rels>&#65279;<?xml version="1.0" encoding="utf-8"?><Relationships xmlns="http://schemas.openxmlformats.org/package/2006/relationships"><Relationship Type="http://schemas.openxmlformats.org/officeDocument/2006/relationships/image" Target="/media/image.png" Id="Raec6f173702d4d1d" /></Relationships>
</file>