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edb976fc47434a"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2009-14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2009-14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3ef7fc21749e5">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direct government and government-funded expenditure on health and health–related goods and services.</w:t>
            </w:r>
          </w:p>
          <w:p>
            <w:pPr/>
            <w:r>
              <w:rPr>
                <w:rStyle w:val="row-content-rich-text"/>
              </w:rPr>
              <w:t xml:space="preserve">The purpose of this NMDS is to provide an enhanced understanding of the overall financial resources (recurrent and capital) used by the health system, and of unit costs and performance; to enable greater comparability of health expenditure data between jurisdictions and over time; and to provide a more efficient compilation of national reports and analyses on government funded health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5 mandatory data clusters and 1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are obtained either directly from annual reports or through surveys.</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NMDSs</w:t>
            </w:r>
          </w:p>
          <w:p>
            <w:pPr>
              <w:pStyle w:val="ListParagraph"/>
              <w:numPr>
                <w:ilvl w:val="0"/>
                <w:numId w:val="2"/>
              </w:numPr>
            </w:pPr>
            <w:r>
              <w:rPr>
                <w:rStyle w:val="row-content-rich-text"/>
              </w:rPr>
              <w:t xml:space="preserve">National Public Hospital Establishments NMDS </w:t>
            </w:r>
          </w:p>
          <w:p>
            <w:pPr>
              <w:pStyle w:val="ListParagraph"/>
              <w:numPr>
                <w:ilvl w:val="0"/>
                <w:numId w:val="2"/>
              </w:numPr>
            </w:pPr>
            <w:r>
              <w:rPr>
                <w:rStyle w:val="row-content-rich-text"/>
              </w:rPr>
              <w:t xml:space="preserve">Mental Health Establishments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f8c5fc28d4d09">
              <w:r>
                <w:rPr>
                  <w:rStyle w:val="Hyperlink"/>
                </w:rPr>
                <w:t xml:space="preserve">Government health expenditure NMDS 2008-09</w:t>
              </w:r>
            </w:hyperlink>
          </w:p>
          <w:p>
            <w:pPr>
              <w:spacing w:before="0" w:after="0"/>
            </w:pPr>
            <w:r>
              <w:rPr>
                <w:rStyle w:val="row-content"/>
                <w:color w:val="244061"/>
              </w:rPr>
              <w:t xml:space="preserve">       </w:t>
            </w:r>
            <w:hyperlink w:history="true" r:id="R5c667b4ae2234611">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6ce896019e5043f5">
              <w:r>
                <w:rPr>
                  <w:rStyle w:val="Hyperlink"/>
                </w:rPr>
                <w:t xml:space="preserve">Government health expenditure NMDS 2014-</w:t>
              </w:r>
            </w:hyperlink>
          </w:p>
          <w:p>
            <w:pPr>
              <w:spacing w:before="0" w:after="0"/>
            </w:pPr>
            <w:r>
              <w:rPr>
                <w:rStyle w:val="row-content"/>
                <w:color w:val="244061"/>
              </w:rPr>
              <w:t xml:space="preserve">       </w:t>
            </w:r>
            <w:hyperlink w:history="true" r:id="R31bcbba94d994d79">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73b90347f4457b">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02af21f2c54b35">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54f3bf15b4607">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d37935d4645b9">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5d8eed516984255">
                    <w:r>
                      <w:rPr>
                        <w:rStyle w:val="Hyperlink"/>
                      </w:rPr>
                      <w:t xml:space="preserve">Government health expenditure organisation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f682b5d30e401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6fde94c13940e7">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0018beb5d4877">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060542a4db44e4">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a98c7660440ce">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fdb629bfc48dd">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40420943e443e8">
                    <w:r>
                      <w:rPr>
                        <w:rStyle w:val="Hyperlink"/>
                      </w:rPr>
                      <w:t xml:space="preserve">Government health expenditure organisation expenditure purchase of goods and services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8bac49fe64df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1ebc209854f05">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5445aea5b4b7b">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7d8211a1cdb4288">
                    <w:r>
                      <w:rPr>
                        <w:rStyle w:val="Hyperlink"/>
                      </w:rPr>
                      <w:t xml:space="preserve">Government health expenditure organisation expenditure employee related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e3b42f4134497c">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ebe3f7718431a">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25dd0e76644af">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a69e9020b864c03">
                    <w:r>
                      <w:rPr>
                        <w:rStyle w:val="Hyperlink"/>
                      </w:rPr>
                      <w:t xml:space="preserve">Government health expenditure organisation expenditure capital consumption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9829d134c442e">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58bee04b214330">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f868d30cd40a7">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ad7ac774b94c62">
                    <w:r>
                      <w:rPr>
                        <w:rStyle w:val="Hyperlink"/>
                      </w:rPr>
                      <w:t xml:space="preserve">Government health expenditure function revenue data element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af8d4623f4f2b">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a7b1e0488486f">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7c7a3098d4a45">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aa071814d7440cb">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d49f3e5e51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90b1c049a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49f3e5e514cb7" /><Relationship Type="http://schemas.openxmlformats.org/officeDocument/2006/relationships/header" Target="/word/header1.xml" Id="R4b5427c55b214c29" /><Relationship Type="http://schemas.openxmlformats.org/officeDocument/2006/relationships/settings" Target="/word/settings.xml" Id="Rf44cd75eee814401" /><Relationship Type="http://schemas.openxmlformats.org/officeDocument/2006/relationships/styles" Target="/word/styles.xml" Id="Rd4bb75e94dff4478" /><Relationship Type="http://schemas.openxmlformats.org/officeDocument/2006/relationships/hyperlink" Target="https://meteor.aihw.gov.au/RegistrationAuthority/12" TargetMode="External" Id="R84d3ef7fc21749e5" /><Relationship Type="http://schemas.openxmlformats.org/officeDocument/2006/relationships/numbering" Target="/word/numbering.xml" Id="R860881cf42524a12" /><Relationship Type="http://schemas.openxmlformats.org/officeDocument/2006/relationships/hyperlink" Target="https://meteor.aihw.gov.au/content/352482" TargetMode="External" Id="R4fcf8c5fc28d4d09" /><Relationship Type="http://schemas.openxmlformats.org/officeDocument/2006/relationships/hyperlink" Target="https://meteor.aihw.gov.au/RegistrationAuthority/12" TargetMode="External" Id="R5c667b4ae2234611" /><Relationship Type="http://schemas.openxmlformats.org/officeDocument/2006/relationships/hyperlink" Target="https://meteor.aihw.gov.au/content/540601" TargetMode="External" Id="R6ce896019e5043f5" /><Relationship Type="http://schemas.openxmlformats.org/officeDocument/2006/relationships/hyperlink" Target="https://meteor.aihw.gov.au/RegistrationAuthority/12" TargetMode="External" Id="R31bcbba94d994d79" /><Relationship Type="http://schemas.openxmlformats.org/officeDocument/2006/relationships/hyperlink" Target="https://meteor.aihw.gov.au/content/376884" TargetMode="External" Id="Rf473b90347f4457b" /><Relationship Type="http://schemas.openxmlformats.org/officeDocument/2006/relationships/hyperlink" Target="https://meteor.aihw.gov.au/content/372264" TargetMode="External" Id="R3a02af21f2c54b35" /><Relationship Type="http://schemas.openxmlformats.org/officeDocument/2006/relationships/hyperlink" Target="https://meteor.aihw.gov.au/content/352427" TargetMode="External" Id="Rf7e54f3bf15b4607" /><Relationship Type="http://schemas.openxmlformats.org/officeDocument/2006/relationships/hyperlink" Target="https://meteor.aihw.gov.au/content/357510" TargetMode="External" Id="R9acd37935d4645b9" /><Relationship Type="http://schemas.openxmlformats.org/officeDocument/2006/relationships/hyperlink" Target="https://meteor.aihw.gov.au/content/376888" TargetMode="External" Id="Rf5d8eed516984255" /><Relationship Type="http://schemas.openxmlformats.org/officeDocument/2006/relationships/hyperlink" Target="https://meteor.aihw.gov.au/content/372264" TargetMode="External" Id="Re0f682b5d30e4016" /><Relationship Type="http://schemas.openxmlformats.org/officeDocument/2006/relationships/hyperlink" Target="https://meteor.aihw.gov.au/content/376399" TargetMode="External" Id="Raf6fde94c13940e7" /><Relationship Type="http://schemas.openxmlformats.org/officeDocument/2006/relationships/hyperlink" Target="https://meteor.aihw.gov.au/content/359947" TargetMode="External" Id="Rdc80018beb5d4877" /><Relationship Type="http://schemas.openxmlformats.org/officeDocument/2006/relationships/hyperlink" Target="https://meteor.aihw.gov.au/content/359963" TargetMode="External" Id="Rfe060542a4db44e4" /><Relationship Type="http://schemas.openxmlformats.org/officeDocument/2006/relationships/hyperlink" Target="https://meteor.aihw.gov.au/content/359935" TargetMode="External" Id="R698a98c7660440ce" /><Relationship Type="http://schemas.openxmlformats.org/officeDocument/2006/relationships/hyperlink" Target="https://meteor.aihw.gov.au/content/352187" TargetMode="External" Id="R5e9fdb629bfc48dd" /><Relationship Type="http://schemas.openxmlformats.org/officeDocument/2006/relationships/hyperlink" Target="https://meteor.aihw.gov.au/content/376891" TargetMode="External" Id="Rcc40420943e443e8" /><Relationship Type="http://schemas.openxmlformats.org/officeDocument/2006/relationships/hyperlink" Target="https://meteor.aihw.gov.au/content/372264" TargetMode="External" Id="R4078bac49fe64df3" /><Relationship Type="http://schemas.openxmlformats.org/officeDocument/2006/relationships/hyperlink" Target="https://meteor.aihw.gov.au/content/359935" TargetMode="External" Id="R6ad1ebc209854f05" /><Relationship Type="http://schemas.openxmlformats.org/officeDocument/2006/relationships/hyperlink" Target="https://meteor.aihw.gov.au/content/352187" TargetMode="External" Id="R76a5445aea5b4b7b" /><Relationship Type="http://schemas.openxmlformats.org/officeDocument/2006/relationships/hyperlink" Target="https://meteor.aihw.gov.au/content/376897" TargetMode="External" Id="R47d8211a1cdb4288" /><Relationship Type="http://schemas.openxmlformats.org/officeDocument/2006/relationships/hyperlink" Target="https://meteor.aihw.gov.au/content/372264" TargetMode="External" Id="Re9e3b42f4134497c" /><Relationship Type="http://schemas.openxmlformats.org/officeDocument/2006/relationships/hyperlink" Target="https://meteor.aihw.gov.au/content/359947" TargetMode="External" Id="R6d6ebe3f7718431a" /><Relationship Type="http://schemas.openxmlformats.org/officeDocument/2006/relationships/hyperlink" Target="https://meteor.aihw.gov.au/content/352187" TargetMode="External" Id="R87225dd0e76644af" /><Relationship Type="http://schemas.openxmlformats.org/officeDocument/2006/relationships/hyperlink" Target="https://meteor.aihw.gov.au/content/376401" TargetMode="External" Id="Rca69e9020b864c03" /><Relationship Type="http://schemas.openxmlformats.org/officeDocument/2006/relationships/hyperlink" Target="https://meteor.aihw.gov.au/content/372264" TargetMode="External" Id="R99c9829d134c442e" /><Relationship Type="http://schemas.openxmlformats.org/officeDocument/2006/relationships/hyperlink" Target="https://meteor.aihw.gov.au/content/376399" TargetMode="External" Id="R5658bee04b214330" /><Relationship Type="http://schemas.openxmlformats.org/officeDocument/2006/relationships/hyperlink" Target="https://meteor.aihw.gov.au/content/352187" TargetMode="External" Id="Ra84f868d30cd40a7" /><Relationship Type="http://schemas.openxmlformats.org/officeDocument/2006/relationships/hyperlink" Target="https://meteor.aihw.gov.au/content/372219" TargetMode="External" Id="R10ad7ac774b94c62" /><Relationship Type="http://schemas.openxmlformats.org/officeDocument/2006/relationships/hyperlink" Target="https://meteor.aihw.gov.au/content/352427" TargetMode="External" Id="R250af8d4623f4f2b" /><Relationship Type="http://schemas.openxmlformats.org/officeDocument/2006/relationships/hyperlink" Target="https://meteor.aihw.gov.au/content/357510" TargetMode="External" Id="R1fca7b1e0488486f" /><Relationship Type="http://schemas.openxmlformats.org/officeDocument/2006/relationships/hyperlink" Target="https://meteor.aihw.gov.au/content/352187" TargetMode="External" Id="Re6f7c7a3098d4a45" /><Relationship Type="http://schemas.openxmlformats.org/officeDocument/2006/relationships/hyperlink" Target="https://meteor.aihw.gov.au/content/352480" TargetMode="External" Id="Raaa071814d7440cb" /></Relationships>
</file>

<file path=word/_rels/header1.xml.rels>&#65279;<?xml version="1.0" encoding="utf-8"?><Relationships xmlns="http://schemas.openxmlformats.org/package/2006/relationships"><Relationship Type="http://schemas.openxmlformats.org/officeDocument/2006/relationships/image" Target="/media/image.png" Id="R29090b1c049a4c60" /></Relationships>
</file>