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f846647664419" /></Relationships>
</file>

<file path=word/document.xml><?xml version="1.0" encoding="utf-8"?>
<w:document xmlns:r="http://schemas.openxmlformats.org/officeDocument/2006/relationships" xmlns:w="http://schemas.openxmlformats.org/wordprocessingml/2006/main">
  <w:body>
    <w:p>
      <w:pPr>
        <w:pStyle w:val="Title"/>
      </w:pPr>
      <w:r>
        <w: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2e3365af34e9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not using a health service when it was needed.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Cultural inappropriateness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Indifference or unwillingness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Difficulty in attending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Waiting time too long or service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Required service not available in a specific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Too busy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Legal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Intoxication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2   Discrimination</w:t>
            </w:r>
          </w:p>
          <w:p>
            <w:pPr>
              <w:spacing w:after="160"/>
            </w:pPr>
            <w:r>
              <w:rPr>
                <w:rStyle w:val="row-content-rich-text"/>
              </w:rPr>
              <w:t xml:space="preserve">Includes all cases of perceived discrimination at a health service, on the basis of factors such as age, sex, disability, religion or culture, etc.</w:t>
            </w:r>
          </w:p>
          <w:p>
            <w:pPr>
              <w:spacing w:after="160"/>
            </w:pPr>
            <w:r>
              <w:rPr>
                <w:rStyle w:val="row-content-rich-text"/>
              </w:rPr>
              <w:t xml:space="preserve">CODE 3   Cultural inappropriateness</w:t>
            </w:r>
          </w:p>
          <w:p>
            <w:pPr>
              <w:spacing w:after="160"/>
            </w:pPr>
            <w:r>
              <w:rPr>
                <w:rStyle w:val="row-content-rich-text"/>
              </w:rPr>
              <w:t xml:space="preserve">Includes cases where a health service was not sought because of a perceived lack of cultural consideration e.g. lack of appropriate interpreter services, or no service provider of similar cultural background available.</w:t>
            </w:r>
          </w:p>
          <w:p>
            <w:pPr>
              <w:spacing w:after="160"/>
            </w:pPr>
            <w:r>
              <w:rPr>
                <w:rStyle w:val="row-content-rich-text"/>
              </w:rPr>
              <w:t xml:space="preserve">CODE 4   Indifference or unwillingness</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5   Difficulty in attending health service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6   Waiting time too long or service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7   Required service not available in a specific location</w:t>
            </w:r>
          </w:p>
          <w:p>
            <w:pPr>
              <w:spacing w:after="160"/>
            </w:pPr>
            <w:r>
              <w:rPr>
                <w:rStyle w:val="row-content-rich-text"/>
              </w:rPr>
              <w:t xml:space="preserve">Includes cases where a health service was not available in the person’s location e.g. local community area, prison etc.</w:t>
            </w:r>
          </w:p>
          <w:p>
            <w:pPr>
              <w:spacing w:after="160"/>
            </w:pPr>
            <w:r>
              <w:rPr>
                <w:rStyle w:val="row-content-rich-text"/>
              </w:rPr>
              <w:t xml:space="preserve">CODE 8   Too busy</w:t>
            </w:r>
          </w:p>
          <w:p>
            <w:pPr>
              <w:spacing w:after="160"/>
            </w:pPr>
            <w:r>
              <w:rPr>
                <w:rStyle w:val="row-content-rich-text"/>
              </w:rPr>
              <w:t xml:space="preserve">Includes cases where the person was too busy to seek a health service e.g. work, personal or family responsibilities.</w:t>
            </w:r>
          </w:p>
          <w:p>
            <w:pPr>
              <w:spacing w:after="160"/>
            </w:pPr>
            <w:r>
              <w:rPr>
                <w:rStyle w:val="row-content-rich-text"/>
              </w:rPr>
              <w:t xml:space="preserve">CODE 9   Legal reasons</w:t>
            </w:r>
          </w:p>
          <w:p>
            <w:pPr>
              <w:spacing w:after="160"/>
            </w:pPr>
            <w:r>
              <w:rPr>
                <w:rStyle w:val="row-content-rich-text"/>
              </w:rPr>
              <w:t xml:space="preserve">Includes cases where the person did not seek a health service for legal reasons e.g. likely arrest, actual arrest, appearance in court or being in custody.</w:t>
            </w:r>
          </w:p>
          <w:p>
            <w:pPr>
              <w:spacing w:after="160"/>
            </w:pPr>
            <w:r>
              <w:rPr>
                <w:rStyle w:val="row-content-rich-text"/>
              </w:rPr>
              <w:t xml:space="preserve">CODE 10   Intoxication</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20   Other reasons</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36afc52e8f4ce5">
              <w:r>
                <w:rPr>
                  <w:rStyle w:val="Hyperlink"/>
                </w:rPr>
                <w:t xml:space="preserve">Reason for non-utilisation of health service code NN</w:t>
              </w:r>
            </w:hyperlink>
          </w:p>
          <w:p>
            <w:pPr>
              <w:spacing w:before="0" w:after="0"/>
            </w:pPr>
            <w:r>
              <w:rPr>
                <w:rStyle w:val="row-content"/>
                <w:color w:val="244061"/>
              </w:rPr>
              <w:t xml:space="preserve">       </w:t>
            </w:r>
            <w:hyperlink w:history="true" r:id="Rc341f6175c744cb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0b527add484f10">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3be8fff49d434f38">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710b796badf2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376302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66fc99bc32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b796badf245a5" /><Relationship Type="http://schemas.openxmlformats.org/officeDocument/2006/relationships/header" Target="/word/header1.xml" Id="R307f0763cd0f4167" /><Relationship Type="http://schemas.openxmlformats.org/officeDocument/2006/relationships/settings" Target="/word/settings.xml" Id="R1237872d90664a12" /><Relationship Type="http://schemas.openxmlformats.org/officeDocument/2006/relationships/styles" Target="/word/styles.xml" Id="R50be58e233b240fe" /><Relationship Type="http://schemas.openxmlformats.org/officeDocument/2006/relationships/hyperlink" Target="https://meteor.aihw.gov.au/RegistrationAuthority/12" TargetMode="External" Id="Rf9c2e3365af34e96" /><Relationship Type="http://schemas.openxmlformats.org/officeDocument/2006/relationships/hyperlink" Target="https://meteor.aihw.gov.au/content/482510" TargetMode="External" Id="Rc836afc52e8f4ce5" /><Relationship Type="http://schemas.openxmlformats.org/officeDocument/2006/relationships/hyperlink" Target="https://meteor.aihw.gov.au/RegistrationAuthority/12" TargetMode="External" Id="Rc341f6175c744cbc" /><Relationship Type="http://schemas.openxmlformats.org/officeDocument/2006/relationships/hyperlink" Target="https://meteor.aihw.gov.au/content/376304" TargetMode="External" Id="R920b527add484f10" /><Relationship Type="http://schemas.openxmlformats.org/officeDocument/2006/relationships/hyperlink" Target="https://meteor.aihw.gov.au/RegistrationAuthority/12" TargetMode="External" Id="R3be8fff49d434f38" /></Relationships>
</file>

<file path=word/_rels/header1.xml.rels>&#65279;<?xml version="1.0" encoding="utf-8"?><Relationships xmlns="http://schemas.openxmlformats.org/package/2006/relationships"><Relationship Type="http://schemas.openxmlformats.org/officeDocument/2006/relationships/image" Target="/media/image.png" Id="Ra466fc99bc3245bc" /></Relationships>
</file>