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31814da30b490a" /></Relationships>
</file>

<file path=word/document.xml><?xml version="1.0" encoding="utf-8"?>
<w:document xmlns:r="http://schemas.openxmlformats.org/officeDocument/2006/relationships" xmlns:w="http://schemas.openxmlformats.org/wordprocessingml/2006/main">
  <w:body>
    <w:p>
      <w:pPr>
        <w:pStyle w:val="Title"/>
      </w:pPr>
      <w:r>
        <w:t>Registered health professional—Education field of highest additional qualification in the profession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professional—Education field of highest additional qualification in the profession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7caabd6628448e">
              <w:r>
                <w:rPr>
                  <w:rStyle w:val="Hyperlink"/>
                  <w:color w:val="244061"/>
                </w:rPr>
                <w:t xml:space="preserve">Health</w:t>
              </w:r>
            </w:hyperlink>
            <w:r>
              <w:rPr>
                <w:rStyle w:val="row-content"/>
                <w:color w:val="244061"/>
              </w:rPr>
              <w:t xml:space="preserve">, Recorded 02/07/2009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study of a registered health professional’s highest qualification in the profession, in addition to the first qualification that enabled registration within the given health profession, as represented by a code.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dc191c5d5141c5">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listed as a health professional during the reference period with the Australian Health Practitioner Regulatory Agency under the </w:t>
            </w:r>
            <w:r>
              <w:rPr>
                <w:rStyle w:val="row-content-rich-text"/>
                <w:i/>
              </w:rPr>
              <w:t xml:space="preserve">Health Practitioner Regulation National Law Bill.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9ee5c198677497c">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Registered health professionals include</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midwives</w:t>
                  </w:r>
                </w:p>
                <w:p>
                  <w:pPr>
                    <w:pStyle w:val="ListParagraph"/>
                    <w:numPr>
                      <w:ilvl w:val="0"/>
                      <w:numId w:val="2"/>
                    </w:numPr>
                  </w:pPr>
                  <w:r>
                    <w:rPr>
                      <w:rStyle w:val="row-content-rich-text"/>
                    </w:rPr>
                    <w:t xml:space="preserve">nurses - enrolled</w:t>
                  </w:r>
                </w:p>
                <w:p>
                  <w:pPr>
                    <w:pStyle w:val="ListParagraph"/>
                    <w:numPr>
                      <w:ilvl w:val="0"/>
                      <w:numId w:val="2"/>
                    </w:numPr>
                  </w:pPr>
                  <w:r>
                    <w:rPr>
                      <w:rStyle w:val="row-content-rich-text"/>
                    </w:rPr>
                    <w:t xml:space="preserve">nurses - registered</w:t>
                  </w:r>
                </w:p>
                <w:p>
                  <w:pPr>
                    <w:pStyle w:val="ListParagraph"/>
                    <w:numPr>
                      <w:ilvl w:val="0"/>
                      <w:numId w:val="2"/>
                    </w:numPr>
                  </w:pPr>
                  <w:r>
                    <w:rPr>
                      <w:rStyle w:val="row-content-rich-text"/>
                    </w:rPr>
                    <w:t xml:space="preserve">nurse practitioners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 </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psychologists. </w:t>
                  </w:r>
                </w:p>
                <w:p>
                  <w:pPr/>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14bd1e657c4f36">
              <w:r>
                <w:rPr>
                  <w:rStyle w:val="Hyperlink"/>
                </w:rPr>
                <w:t xml:space="preserve">Education field of highest additional qualification in the profession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of the highest qualification in the profession in addition to the first qualification that enabled registration within the given health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Workforce Principal Committee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may apply to more than one profession and therefore be collected multiple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Workforce Principal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Australian Standard Classification of Education (ASCED), Cat No 1272.0 </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0364fc54504d47">
              <w:r>
                <w:rPr>
                  <w:rStyle w:val="Hyperlink"/>
                </w:rPr>
                <w:t xml:space="preserve">Registered health professional—education field of highest additional qualification in the profession, code NN</w:t>
              </w:r>
            </w:hyperlink>
          </w:p>
          <w:p>
            <w:pPr>
              <w:pStyle w:val="registration-status"/>
              <w:spacing w:before="0" w:after="0"/>
            </w:pPr>
            <w:hyperlink w:history="true" r:id="R5f84101ba7f44021">
              <w:r>
                <w:rPr>
                  <w:rStyle w:val="Hyperlink"/>
                  <w:color w:val="244061"/>
                </w:rPr>
                <w:t xml:space="preserve">Health</w:t>
              </w:r>
            </w:hyperlink>
            <w:r>
              <w:rPr>
                <w:rStyle w:val="row-content"/>
                <w:color w:val="244061"/>
              </w:rPr>
              <w:t xml:space="preserve">, Recorded 02/07/2009</w:t>
            </w:r>
          </w:p>
          <w:p>
            <w:r>
              <w:br/>
            </w:r>
          </w:p>
        </w:tc>
      </w:tr>
    </w:tbl>
    <w:p>
      <w:r>
        <w:br/>
      </w:r>
      <w:r>
        <w:br/>
      </w:r>
    </w:p>
    <w:sectPr>
      <w:footerReference xmlns:r="http://schemas.openxmlformats.org/officeDocument/2006/relationships" w:type="default" r:id="Reb871610643842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375508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7a835378374f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87161064384291" /><Relationship Type="http://schemas.openxmlformats.org/officeDocument/2006/relationships/header" Target="/word/header1.xml" Id="R3168fb9a1c5f4a08" /><Relationship Type="http://schemas.openxmlformats.org/officeDocument/2006/relationships/settings" Target="/word/settings.xml" Id="Rf7c5668bf7654a3a" /><Relationship Type="http://schemas.openxmlformats.org/officeDocument/2006/relationships/styles" Target="/word/styles.xml" Id="R89d69afd89e6463a" /><Relationship Type="http://schemas.openxmlformats.org/officeDocument/2006/relationships/numbering" Target="/word/numbering.xml" Id="R7cf1bc43beee4d5e" /><Relationship Type="http://schemas.openxmlformats.org/officeDocument/2006/relationships/hyperlink" Target="https://meteor.aihw.gov.au/RegistrationAuthority/12" TargetMode="External" Id="R567caabd6628448e" /><Relationship Type="http://schemas.openxmlformats.org/officeDocument/2006/relationships/hyperlink" Target="https://meteor.aihw.gov.au/content/372858" TargetMode="External" Id="R67dc191c5d5141c5" /><Relationship Type="http://schemas.openxmlformats.org/officeDocument/2006/relationships/hyperlink" Target="https://meteor.aihw.gov.au/content/281114" TargetMode="External" Id="Re9ee5c198677497c" /><Relationship Type="http://schemas.openxmlformats.org/officeDocument/2006/relationships/hyperlink" Target="https://meteor.aihw.gov.au/content/375499" TargetMode="External" Id="R3d14bd1e657c4f36" /><Relationship Type="http://schemas.openxmlformats.org/officeDocument/2006/relationships/hyperlink" Target="https://meteor.aihw.gov.au/content/375510" TargetMode="External" Id="Rd20364fc54504d47" /><Relationship Type="http://schemas.openxmlformats.org/officeDocument/2006/relationships/hyperlink" Target="https://meteor.aihw.gov.au/RegistrationAuthority/12" TargetMode="External" Id="R5f84101ba7f44021" /></Relationships>
</file>

<file path=word/_rels/header1.xml.rels>&#65279;<?xml version="1.0" encoding="utf-8"?><Relationships xmlns="http://schemas.openxmlformats.org/package/2006/relationships"><Relationship Type="http://schemas.openxmlformats.org/officeDocument/2006/relationships/image" Target="/media/image.png" Id="Rc17a835378374f03" /></Relationships>
</file>