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e00124426424515" /></Relationships>
</file>

<file path=word/document.xml><?xml version="1.0" encoding="utf-8"?>
<w:document xmlns:r="http://schemas.openxmlformats.org/officeDocument/2006/relationships" xmlns:w="http://schemas.openxmlformats.org/wordprocessingml/2006/main">
  <w:body>
    <w:p>
      <w:pPr>
        <w:pStyle w:val="Title"/>
      </w:pPr>
      <w:r>
        <w:t>Occupied bed—hospital in the home care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Occupied bed—hospital in the home care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373953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8282edfcdf142ab">
              <w:r>
                <w:rPr>
                  <w:rStyle w:val="Hyperlink"/>
                  <w:color w:val="244061"/>
                </w:rPr>
                <w:t xml:space="preserve">Health</w:t>
              </w:r>
            </w:hyperlink>
            <w:r>
              <w:rPr>
                <w:rStyle w:val="row-content"/>
                <w:color w:val="244061"/>
              </w:rPr>
              <w:t xml:space="preserve">, Standard 24/03/2009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beds used to care for hospital admitted patients in their place of residence as a substitute for hospital accommodation. Place of residence may be permanent or temporary.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ae5cba057ed4d25">
              <w:r>
                <w:rPr>
                  <w:rStyle w:val="Hyperlink"/>
                </w:rPr>
                <w:t xml:space="preserve">Occupied bed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occupied bed is an available bed where there is a patient physically in the bed or the bed is being retained for a patient (e.g. the patient is receiving treatment or is on leave).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1c214f079fd4c4c">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Beds may be available but not occupied, e.g. an 8 bed ward may be fully staffed, but only 7 beds are occupied. Also if a patient has left a bed to receive a different care type and will not be returning within 24 hours, the bed is not occupied.</w:t>
            </w:r>
            <w:r>
              <w:br/>
            </w:r>
            <w:r>
              <w:rPr>
                <w:rStyle w:val="row-content-rich-text"/>
              </w:rPr>
              <w:t xml:space="preserve"> </w:t>
            </w:r>
          </w:p>
          <w:p>
            <w:pPr/>
            <w:r>
              <w:rPr>
                <w:rStyle w:val="row-content-rich-text"/>
              </w:rPr>
              <w:t xml:space="preserve">The Occupancy Rate is calculated by dividing total bed days in a period by the product of the available beds and the days in the period – e.g. if in a non-leap year patients accumulated 33,000 bed days in a hospital with 100 overnight-stay beds, the occupancy rate = 33,000/(365*100) = 90.4%. N.B. Occupancy rates calculated for same-day beds could exceed 100%.</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44303edc1ff4cb8">
              <w:r>
                <w:rPr>
                  <w:rStyle w:val="Hyperlink"/>
                </w:rPr>
                <w:t xml:space="preserve">Hospital in the home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Provision of care to hospital admitted patients in their place of residence as a substitute for hospital accommodation. Place of residence may be permanent or temporary.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7648fa3a84f412c">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31070ec52fd41f2">
              <w:r>
                <w:rPr>
                  <w:rStyle w:val="Hyperlink"/>
                </w:rPr>
                <w:t xml:space="preserve">Occupied bed—hospital in the home care, average number of beds N[NNN.N]</w:t>
              </w:r>
            </w:hyperlink>
          </w:p>
          <w:p>
            <w:pPr>
              <w:spacing w:before="0" w:after="0"/>
            </w:pPr>
            <w:r>
              <w:rPr>
                <w:rStyle w:val="row-content"/>
                <w:color w:val="244061"/>
              </w:rPr>
              <w:t xml:space="preserve">       </w:t>
            </w:r>
            <w:hyperlink w:history="true" r:id="R78655d30d90744f9">
              <w:r>
                <w:rPr>
                  <w:rStyle w:val="Hyperlink"/>
                  <w:color w:val="244061"/>
                </w:rPr>
                <w:t xml:space="preserve">Health</w:t>
              </w:r>
            </w:hyperlink>
            <w:r>
              <w:rPr>
                <w:rStyle w:val="row-content"/>
                <w:color w:val="244061"/>
              </w:rPr>
              <w:t xml:space="preserve">, Standard 24/03/2009</w:t>
            </w:r>
          </w:p>
          <w:p>
            <w:r>
              <w:br/>
            </w:r>
          </w:p>
        </w:tc>
      </w:tr>
    </w:tbl>
    <w:p>
      <w:r>
        <w:br/>
      </w:r>
      <w:r>
        <w:br/>
      </w:r>
    </w:p>
    <w:sectPr>
      <w:footerReference xmlns:r="http://schemas.openxmlformats.org/officeDocument/2006/relationships" w:type="default" r:id="R2ed28128a886461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373953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60c1397cdbb4cd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ed28128a8864618" /><Relationship Type="http://schemas.openxmlformats.org/officeDocument/2006/relationships/header" Target="/word/header1.xml" Id="R53f60e32cd4e4224" /><Relationship Type="http://schemas.openxmlformats.org/officeDocument/2006/relationships/settings" Target="/word/settings.xml" Id="Rd2f7e7640aef408d" /><Relationship Type="http://schemas.openxmlformats.org/officeDocument/2006/relationships/styles" Target="/word/styles.xml" Id="R71aec23987e5404a" /><Relationship Type="http://schemas.openxmlformats.org/officeDocument/2006/relationships/hyperlink" Target="https://meteor.aihw.gov.au/RegistrationAuthority/12" TargetMode="External" Id="Rb8282edfcdf142ab" /><Relationship Type="http://schemas.openxmlformats.org/officeDocument/2006/relationships/hyperlink" Target="https://meteor.aihw.gov.au/content/375696" TargetMode="External" Id="R2ae5cba057ed4d25" /><Relationship Type="http://schemas.openxmlformats.org/officeDocument/2006/relationships/hyperlink" Target="https://meteor.aihw.gov.au/content/281131" TargetMode="External" Id="Rc1c214f079fd4c4c" /><Relationship Type="http://schemas.openxmlformats.org/officeDocument/2006/relationships/hyperlink" Target="https://meteor.aihw.gov.au/content/373951" TargetMode="External" Id="Rd44303edc1ff4cb8" /><Relationship Type="http://schemas.openxmlformats.org/officeDocument/2006/relationships/hyperlink" Target="https://meteor.aihw.gov.au/content/274661" TargetMode="External" Id="R37648fa3a84f412c" /><Relationship Type="http://schemas.openxmlformats.org/officeDocument/2006/relationships/hyperlink" Target="https://meteor.aihw.gov.au/content/373955" TargetMode="External" Id="Re31070ec52fd41f2" /><Relationship Type="http://schemas.openxmlformats.org/officeDocument/2006/relationships/hyperlink" Target="https://meteor.aihw.gov.au/RegistrationAuthority/12" TargetMode="External" Id="R78655d30d90744f9" /></Relationships>
</file>

<file path=word/_rels/header1.xml.rels>&#65279;<?xml version="1.0" encoding="utf-8"?><Relationships xmlns="http://schemas.openxmlformats.org/package/2006/relationships"><Relationship Type="http://schemas.openxmlformats.org/officeDocument/2006/relationships/image" Target="/media/image.png" Id="Rd60c1397cdbb4cde" /></Relationships>
</file>