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f6e89928c45cc" /></Relationships>
</file>

<file path=word/document.xml><?xml version="1.0" encoding="utf-8"?>
<w:document xmlns:r="http://schemas.openxmlformats.org/officeDocument/2006/relationships" xmlns:w="http://schemas.openxmlformats.org/wordprocessingml/2006/main">
  <w:body>
    <w:p>
      <w:pPr>
        <w:pStyle w:val="Title"/>
      </w:pPr>
      <w:r>
        <w:t>Person with cancer—number of sentinel lymph nodes examined,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sentinel lymph nodes examined,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sentinel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c2f994bf745b2">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sentinel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812863a7af457a">
              <w:r>
                <w:rPr>
                  <w:rStyle w:val="Hyperlink"/>
                </w:rPr>
                <w:t xml:space="preserve">Person with cancer—number of sentinel lymph nodes examined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44b9d16ab34be0">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pathology reports relating to initial diagnosis and not for recurrent or metastatic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presence of cancer cells in the lymph nodes indicates that cancer cells have already spread outside the primary site and may have spread to other areas of the body. This is important for cancer staging and treatment 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a19ae830a244b2">
              <w:r>
                <w:rPr>
                  <w:rStyle w:val="Hyperlink"/>
                </w:rPr>
                <w:t xml:space="preserve">Breast cancer (Cancer registries) DSS</w:t>
              </w:r>
            </w:hyperlink>
          </w:p>
          <w:p>
            <w:pPr>
              <w:spacing w:before="0" w:after="0"/>
            </w:pPr>
            <w:r>
              <w:rPr>
                <w:rStyle w:val="row-content"/>
                <w:color w:val="244061"/>
              </w:rPr>
              <w:t xml:space="preserve">       </w:t>
            </w:r>
            <w:hyperlink w:history="true" r:id="R99707abc3bb74054">
              <w:r>
                <w:rPr>
                  <w:rStyle w:val="Hyperlink"/>
                  <w:color w:val="244061"/>
                </w:rPr>
                <w:t xml:space="preserve">Health</w:t>
              </w:r>
            </w:hyperlink>
            <w:r>
              <w:rPr>
                <w:rStyle w:val="row-content"/>
                <w:color w:val="244061"/>
              </w:rPr>
              <w:t xml:space="preserve">, Superseded 01/09/2012</w:t>
            </w:r>
          </w:p>
          <w:p>
            <w:r>
              <w:br/>
            </w:r>
            <w:hyperlink w:history="true" r:id="Re50aafeaaea84542">
              <w:r>
                <w:rPr>
                  <w:rStyle w:val="Hyperlink"/>
                </w:rPr>
                <w:t xml:space="preserve">Breast cancer (cancer registries) NBPDS</w:t>
              </w:r>
            </w:hyperlink>
          </w:p>
          <w:p>
            <w:pPr>
              <w:spacing w:before="0" w:after="0"/>
            </w:pPr>
            <w:r>
              <w:rPr>
                <w:rStyle w:val="row-content"/>
                <w:color w:val="244061"/>
              </w:rPr>
              <w:t xml:space="preserve">       </w:t>
            </w:r>
            <w:hyperlink w:history="true" r:id="Rc2c631e4d5134795">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6b7ac46bac13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d06b8bb26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ac46bac1341ad" /><Relationship Type="http://schemas.openxmlformats.org/officeDocument/2006/relationships/header" Target="/word/header1.xml" Id="R4309b203d64140f8" /><Relationship Type="http://schemas.openxmlformats.org/officeDocument/2006/relationships/settings" Target="/word/settings.xml" Id="Ra00056f6c0e34699" /><Relationship Type="http://schemas.openxmlformats.org/officeDocument/2006/relationships/styles" Target="/word/styles.xml" Id="R4e17f08228fb4a30" /><Relationship Type="http://schemas.openxmlformats.org/officeDocument/2006/relationships/hyperlink" Target="https://meteor.aihw.gov.au/RegistrationAuthority/12" TargetMode="External" Id="R978c2f994bf745b2" /><Relationship Type="http://schemas.openxmlformats.org/officeDocument/2006/relationships/hyperlink" Target="https://meteor.aihw.gov.au/content/370556" TargetMode="External" Id="R8f812863a7af457a" /><Relationship Type="http://schemas.openxmlformats.org/officeDocument/2006/relationships/hyperlink" Target="https://meteor.aihw.gov.au/content/370025" TargetMode="External" Id="R4544b9d16ab34be0" /><Relationship Type="http://schemas.openxmlformats.org/officeDocument/2006/relationships/hyperlink" Target="https://meteor.aihw.gov.au/content/370008" TargetMode="External" Id="R58a19ae830a244b2" /><Relationship Type="http://schemas.openxmlformats.org/officeDocument/2006/relationships/hyperlink" Target="https://meteor.aihw.gov.au/RegistrationAuthority/12" TargetMode="External" Id="R99707abc3bb74054" /><Relationship Type="http://schemas.openxmlformats.org/officeDocument/2006/relationships/hyperlink" Target="https://meteor.aihw.gov.au/content/491771" TargetMode="External" Id="Re50aafeaaea84542" /><Relationship Type="http://schemas.openxmlformats.org/officeDocument/2006/relationships/hyperlink" Target="https://meteor.aihw.gov.au/RegistrationAuthority/12" TargetMode="External" Id="Rc2c631e4d5134795" /></Relationships>
</file>

<file path=word/_rels/header1.xml.rels>&#65279;<?xml version="1.0" encoding="utf-8"?><Relationships xmlns="http://schemas.openxmlformats.org/package/2006/relationships"><Relationship Type="http://schemas.openxmlformats.org/officeDocument/2006/relationships/image" Target="/media/image.png" Id="R81bd06b8bb264a15" /></Relationships>
</file>