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00ff3ec0c7448c" /></Relationships>
</file>

<file path=word/document.xml><?xml version="1.0" encoding="utf-8"?>
<w:document xmlns:r="http://schemas.openxmlformats.org/officeDocument/2006/relationships" xmlns:w="http://schemas.openxmlformats.org/wordprocessingml/2006/main">
  <w:body>
    <w:p>
      <w:pPr>
        <w:pStyle w:val="Title"/>
      </w:pPr>
      <w:r>
        <w:t>Child—household parental care type, (child protection)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Child—household parental care type, (child protection)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Household parental care type (child protection)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Living arranagement (child protection)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367642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af1624263141c9">
              <w:r>
                <w:rPr>
                  <w:rStyle w:val="Hyperlink"/>
                  <w:color w:val="244061"/>
                </w:rPr>
                <w:t xml:space="preserve">Community Services (retired)</w:t>
              </w:r>
            </w:hyperlink>
            <w:r>
              <w:rPr>
                <w:rStyle w:val="row-content"/>
                <w:color w:val="244061"/>
              </w:rPr>
              <w:t xml:space="preserve">, Standard 30/04/2008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 parental care within a household that a child belongs to,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07a214df2024ef7">
              <w:r>
                <w:rPr>
                  <w:rStyle w:val="Hyperlink"/>
                </w:rPr>
                <w:t xml:space="preserve">Child—household parental care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791f5f1630a44d6">
              <w:r>
                <w:rPr>
                  <w:rStyle w:val="Hyperlink"/>
                </w:rPr>
                <w:t xml:space="preserve">Parental care (child protection)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relatives/kin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Two parent (natural)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Two parent (step or blended)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One parent-female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One parent-male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4 Foster care</w:t>
            </w:r>
          </w:p>
          <w:p>
            <w:pPr>
              <w:spacing w:after="160"/>
            </w:pPr>
            <w:r>
              <w:rPr>
                <w:rStyle w:val="row-content-rich-text"/>
              </w:rPr>
              <w:t xml:space="preserve">Includes situations in which a child is living with foster parent(s) who receive a foster care allowance from a government or non-government organisation for the care of a child (excluding children in family group homes)</w:t>
            </w:r>
          </w:p>
          <w:p>
            <w:r>
              <w:br/>
            </w:r>
            <w:r>
              <w:rPr>
                <w:rStyle w:val="row-content-rich-text"/>
              </w:rPr>
              <w:t xml:space="preserve">CODE 6 Relative/kin who are not reimbursed</w:t>
            </w:r>
            <w:r>
              <w:br/>
            </w:r>
            <w:r>
              <w:rPr>
                <w:rStyle w:val="row-content-rich-text"/>
              </w:rPr>
              <w:t xml:space="preserve">Includes family members (other than parents) or a person well known to the child and/or family (based on a pre-existing relationship) who ARE NOT reimbursed by the state/territory.</w:t>
            </w:r>
          </w:p>
          <w:p>
            <w:pPr>
              <w:spacing w:after="160"/>
            </w:pPr>
            <w:r>
              <w:rPr>
                <w:rStyle w:val="row-content-rich-text"/>
              </w:rPr>
              <w:t xml:space="preserve">CODE 8 Two parent (natural)</w:t>
            </w:r>
            <w:r>
              <w:br/>
            </w:r>
            <w:r>
              <w:rPr>
                <w:rStyle w:val="row-content-rich-text"/>
              </w:rPr>
              <w:t xml:space="preserve">Includes all two parent families where both the parents are either the biological or adoptive parents of the child. This also includes same-sex parents who have been the parents of the child since birth or adoption.</w:t>
            </w:r>
          </w:p>
          <w:p>
            <w:r>
              <w:br/>
            </w:r>
            <w:r>
              <w:rPr>
                <w:rStyle w:val="row-content-rich-text"/>
              </w:rPr>
              <w:t xml:space="preserve">CODE 9 Two parent (Step or blended)</w:t>
            </w:r>
          </w:p>
          <w:p>
            <w:pPr>
              <w:spacing w:after="160"/>
            </w:pPr>
            <w:r>
              <w:rPr>
                <w:rStyle w:val="row-content-rich-text"/>
              </w:rPr>
              <w:t xml:space="preserve">Includes blended or reconstituted families (one biological and one step parent).</w:t>
            </w:r>
          </w:p>
          <w:p>
            <w:r>
              <w:br/>
            </w:r>
            <w:r>
              <w:rPr>
                <w:rStyle w:val="row-content-rich-text"/>
              </w:rPr>
              <w:t xml:space="preserve">CODE 10 One parent female</w:t>
            </w:r>
            <w:r>
              <w:br/>
            </w:r>
            <w:r>
              <w:rPr>
                <w:rStyle w:val="row-content-rich-text"/>
              </w:rPr>
              <w:t xml:space="preserve">Includes all one-parent families where the parent is female. The parent may be the biological, step or adoptive parent.</w:t>
            </w:r>
          </w:p>
          <w:p>
            <w:r>
              <w:br/>
            </w:r>
            <w:r>
              <w:rPr>
                <w:rStyle w:val="row-content-rich-text"/>
              </w:rPr>
              <w:t xml:space="preserve">CODE 11 One parent male</w:t>
            </w:r>
            <w:r>
              <w:br/>
            </w:r>
            <w:r>
              <w:rPr>
                <w:rStyle w:val="row-content-rich-text"/>
              </w:rPr>
              <w:t xml:space="preserve">Includes all one-parent families where the parent is male. The parent may be the biological, step or adoptive parent.</w:t>
            </w:r>
          </w:p>
          <w:p>
            <w:r>
              <w:br/>
            </w:r>
            <w:r>
              <w:rPr>
                <w:rStyle w:val="row-content-rich-text"/>
              </w:rPr>
              <w:t xml:space="preserve">CODE 12 Other</w:t>
            </w:r>
            <w:r>
              <w:br/>
            </w:r>
            <w:r>
              <w:rPr>
                <w:rStyle w:val="row-content-rich-text"/>
              </w:rPr>
              <w:t xml:space="preserve">This includes all those not mentioned above.</w:t>
            </w:r>
          </w:p>
          <w:p>
            <w:r>
              <w:br/>
            </w:r>
            <w:r>
              <w:rPr>
                <w:rStyle w:val="row-content-rich-text"/>
              </w:rPr>
              <w:t xml:space="preserve">CODE 99 Not stated/inadequately described</w:t>
            </w:r>
            <w:r>
              <w:br/>
            </w:r>
            <w:r>
              <w:rPr>
                <w:rStyle w:val="row-content-rich-text"/>
              </w:rPr>
              <w:t xml:space="preserve">Is used when the family in which a child lives in not recorded or is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data working group (NCPASS).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National Minimum Data Set, Data Collection Manual, AIHW September 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refers to the parental care arrangement of a child, who is the subject of substantiation stemming from a child protection contact, at the time of the abuse/neglect/harm occured.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data group (NCPASS).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data dictionary. AIHW Version 1.0 Oct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6094edc23e84dab">
              <w:r>
                <w:rPr>
                  <w:rStyle w:val="Hyperlink"/>
                </w:rPr>
                <w:t xml:space="preserve">Child—household parental care type, code N[N]</w:t>
              </w:r>
            </w:hyperlink>
          </w:p>
          <w:p>
            <w:pPr>
              <w:pStyle w:val="registration-status"/>
              <w:spacing w:before="0" w:after="0"/>
            </w:pPr>
            <w:hyperlink w:history="true" r:id="R30b77690910b454c">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b538d771bba74873">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c808991f974429d">
              <w:r>
                <w:rPr>
                  <w:rStyle w:val="Hyperlink"/>
                </w:rPr>
                <w:t xml:space="preserve">Child protection and support services (CPSS) - notifications, investigations, and substantiations NMDS pilot (2008)</w:t>
              </w:r>
            </w:hyperlink>
          </w:p>
          <w:p>
            <w:pPr>
              <w:pStyle w:val="registration-status"/>
              <w:spacing w:before="0" w:after="0"/>
            </w:pPr>
            <w:hyperlink w:history="true" r:id="R368c6cdd4f474d3a">
              <w:r>
                <w:rPr>
                  <w:rStyle w:val="Hyperlink"/>
                  <w:color w:val="244061"/>
                </w:rPr>
                <w:t xml:space="preserve">Community Services (retired)</w:t>
              </w:r>
            </w:hyperlink>
            <w:r>
              <w:rPr>
                <w:rStyle w:val="row-content"/>
                <w:color w:val="244061"/>
              </w:rPr>
              <w:t xml:space="preserve">, Retired 06/02/2012</w:t>
            </w:r>
          </w:p>
          <w:p>
            <w:r>
              <w:br/>
            </w:r>
          </w:p>
        </w:tc>
      </w:tr>
    </w:tbl>
    <w:p/>
    <w:tbl>
      <w:tblPr>
        <w:tblStyle w:val="TableGrid"/>
        <w:tblW w:w="0" w:type="auto"/>
      </w:tblPr>
    </w:tbl>
    <w:p>
      <w:r>
        <w:br/>
      </w:r>
    </w:p>
    <w:sectPr>
      <w:footerReference xmlns:r="http://schemas.openxmlformats.org/officeDocument/2006/relationships" w:type="default" r:id="Rbc4ae3d761d148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367642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982884971147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4ae3d761d1481e" /><Relationship Type="http://schemas.openxmlformats.org/officeDocument/2006/relationships/header" Target="/word/header1.xml" Id="R4004fc442ddb48c8" /><Relationship Type="http://schemas.openxmlformats.org/officeDocument/2006/relationships/settings" Target="/word/settings.xml" Id="R43571114756c4f13" /><Relationship Type="http://schemas.openxmlformats.org/officeDocument/2006/relationships/styles" Target="/word/styles.xml" Id="R31bbcc73233c49cd" /><Relationship Type="http://schemas.openxmlformats.org/officeDocument/2006/relationships/hyperlink" Target="https://meteor.aihw.gov.au/RegistrationAuthority/1" TargetMode="External" Id="R72af1624263141c9" /><Relationship Type="http://schemas.openxmlformats.org/officeDocument/2006/relationships/hyperlink" Target="https://meteor.aihw.gov.au/content/367613" TargetMode="External" Id="R507a214df2024ef7" /><Relationship Type="http://schemas.openxmlformats.org/officeDocument/2006/relationships/hyperlink" Target="https://meteor.aihw.gov.au/content/367628" TargetMode="External" Id="R5791f5f1630a44d6" /><Relationship Type="http://schemas.openxmlformats.org/officeDocument/2006/relationships/hyperlink" Target="https://meteor.aihw.gov.au/content/455803" TargetMode="External" Id="Rd6094edc23e84dab" /><Relationship Type="http://schemas.openxmlformats.org/officeDocument/2006/relationships/hyperlink" Target="https://meteor.aihw.gov.au/RegistrationAuthority/17" TargetMode="External" Id="R30b77690910b454c" /><Relationship Type="http://schemas.openxmlformats.org/officeDocument/2006/relationships/hyperlink" Target="https://meteor.aihw.gov.au/RegistrationAuthority/1" TargetMode="External" Id="Rb538d771bba74873" /><Relationship Type="http://schemas.openxmlformats.org/officeDocument/2006/relationships/hyperlink" Target="https://meteor.aihw.gov.au/content/367251" TargetMode="External" Id="R9c808991f974429d" /><Relationship Type="http://schemas.openxmlformats.org/officeDocument/2006/relationships/hyperlink" Target="https://meteor.aihw.gov.au/RegistrationAuthority/1" TargetMode="External" Id="R368c6cdd4f474d3a" /></Relationships>
</file>

<file path=word/_rels/header1.xml.rels>&#65279;<?xml version="1.0" encoding="utf-8"?><Relationships xmlns="http://schemas.openxmlformats.org/package/2006/relationships"><Relationship Type="http://schemas.openxmlformats.org/officeDocument/2006/relationships/image" Target="/media/image.png" Id="Rd9982884971147cb" /></Relationships>
</file>