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209acc42442ec"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occupation code (ANZSCO 1st edition) 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561bd365d4de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a366f854c040c1">
              <w:r>
                <w:rPr>
                  <w:rStyle w:val="Hyperlink"/>
                </w:rPr>
                <w:t xml:space="preserve">Establishment (prison)—Aboriginal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faca6fd3d4d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aa895612ca47e2">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3b68e7d694d0d">
              <w:r>
                <w:rPr>
                  <w:rStyle w:val="Hyperlink"/>
                </w:rPr>
                <w:t xml:space="preserve">Aboriginal community controlled health organisation or Aboriginal medical service service provider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388c440ca7467b">
              <w:r>
                <w:rPr>
                  <w:rStyle w:val="Hyperlink"/>
                </w:rPr>
                <w:t xml:space="preserve">Occupation code (ANZSCO 1st edition)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f300a1aa5428b">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e08765c7f0f44db0">
              <w:r>
                <w:rPr>
                  <w:rStyle w:val="Hyperlink"/>
                  <w:color w:val="244061"/>
                </w:rPr>
                <w:t xml:space="preserve">Health</w:t>
              </w:r>
            </w:hyperlink>
            <w:r>
              <w:rPr>
                <w:rStyle w:val="row-content"/>
                <w:color w:val="244061"/>
              </w:rPr>
              <w:t xml:space="preserve">, Superseded 28/04/2016</w:t>
            </w:r>
          </w:p>
          <w:p>
            <w:pPr>
              <w:spacing w:before="0" w:after="0"/>
            </w:pPr>
            <w:hyperlink w:history="true" r:id="Rfb7e5ac52f78481d">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07f267cd3a4eac">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Establishment (prison)—Aboriginal community controlled health organisation or Aboriginal medical service visitation frequency, code N </w:t>
            </w:r>
            <w:r>
              <w:rPr>
                <w:rStyle w:val="row-content-rich-text"/>
              </w:rPr>
              <w:t xml:space="preserve">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510716df9e41cc">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fd3f85235f50438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9f732ef3e734d8a">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00ecf54fef0a419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4944102a74132">
              <w:r>
                <w:rPr>
                  <w:rStyle w:val="Hyperlink"/>
                </w:rPr>
                <w:t xml:space="preserve">Prison establishments DSS</w:t>
              </w:r>
            </w:hyperlink>
          </w:p>
          <w:p>
            <w:pPr>
              <w:spacing w:before="0" w:after="0"/>
            </w:pPr>
            <w:r>
              <w:rPr>
                <w:rStyle w:val="row-content"/>
                <w:color w:val="244061"/>
              </w:rPr>
              <w:t xml:space="preserve">       </w:t>
            </w:r>
            <w:hyperlink w:history="true" r:id="R1bbdd4c3150d442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prisons receiving visits by an Aboriginal community controlled health organisation or an Aboriginal medical service.</w:t>
            </w:r>
            <w:r>
              <w:br/>
            </w:r>
            <w:r>
              <w:rPr>
                <w:rStyle w:val="row-content"/>
                <w:b/>
                <w:i/>
              </w:rPr>
              <w:t xml:space="preserve">DSS specific information: </w:t>
            </w:r>
          </w:p>
          <w:p>
            <w:r>
              <w:rPr>
                <w:rStyle w:val="row-content"/>
              </w:rPr>
              <w:t xml:space="preserve">The following service providers are included in the Prisoner Health DSS:</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rPr>
                <w:rStyle w:val="row-content"/>
              </w:rPr>
              <w:t xml:space="preserve"> </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Other includes other health service providers not classifiable in any of the above categories.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c03b7bf103a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47aa19608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3b7bf103a4c9b" /><Relationship Type="http://schemas.openxmlformats.org/officeDocument/2006/relationships/header" Target="/word/header1.xml" Id="R2596725bae0b4133" /><Relationship Type="http://schemas.openxmlformats.org/officeDocument/2006/relationships/settings" Target="/word/settings.xml" Id="R7651a4dc41254dd7" /><Relationship Type="http://schemas.openxmlformats.org/officeDocument/2006/relationships/styles" Target="/word/styles.xml" Id="R6765ef867b014991" /><Relationship Type="http://schemas.openxmlformats.org/officeDocument/2006/relationships/hyperlink" Target="https://meteor.aihw.gov.au/RegistrationAuthority/12" TargetMode="External" Id="R815561bd365d4de3" /><Relationship Type="http://schemas.openxmlformats.org/officeDocument/2006/relationships/hyperlink" Target="https://meteor.aihw.gov.au/content/365478" TargetMode="External" Id="R36a366f854c040c1" /><Relationship Type="http://schemas.openxmlformats.org/officeDocument/2006/relationships/hyperlink" Target="https://meteor.aihw.gov.au/RegistrationAuthority/12" TargetMode="External" Id="R626faca6fd3d4df2" /><Relationship Type="http://schemas.openxmlformats.org/officeDocument/2006/relationships/hyperlink" Target="https://meteor.aihw.gov.au/content/403321" TargetMode="External" Id="R30aa895612ca47e2" /><Relationship Type="http://schemas.openxmlformats.org/officeDocument/2006/relationships/hyperlink" Target="https://meteor.aihw.gov.au/content/365474" TargetMode="External" Id="R77a3b68e7d694d0d" /><Relationship Type="http://schemas.openxmlformats.org/officeDocument/2006/relationships/hyperlink" Target="https://meteor.aihw.gov.au/content/350888" TargetMode="External" Id="R3a388c440ca7467b" /><Relationship Type="http://schemas.openxmlformats.org/officeDocument/2006/relationships/hyperlink" Target="https://meteor.aihw.gov.au/RegistrationAuthority/1" TargetMode="External" Id="R60ff300a1aa5428b" /><Relationship Type="http://schemas.openxmlformats.org/officeDocument/2006/relationships/hyperlink" Target="https://meteor.aihw.gov.au/RegistrationAuthority/12" TargetMode="External" Id="Re08765c7f0f44db0" /><Relationship Type="http://schemas.openxmlformats.org/officeDocument/2006/relationships/hyperlink" Target="https://meteor.aihw.gov.au/RegistrationAuthority/11" TargetMode="External" Id="Rfb7e5ac52f78481d" /><Relationship Type="http://schemas.openxmlformats.org/officeDocument/2006/relationships/hyperlink" Target="https://meteor.aihw.gov.au/content/350882" TargetMode="External" Id="R5307f267cd3a4eac" /><Relationship Type="http://schemas.openxmlformats.org/officeDocument/2006/relationships/hyperlink" Target="https://meteor.aihw.gov.au/content/624728" TargetMode="External" Id="R57510716df9e41cc" /><Relationship Type="http://schemas.openxmlformats.org/officeDocument/2006/relationships/hyperlink" Target="https://meteor.aihw.gov.au/RegistrationAuthority/12" TargetMode="External" Id="Rfd3f85235f504382" /><Relationship Type="http://schemas.openxmlformats.org/officeDocument/2006/relationships/hyperlink" Target="https://meteor.aihw.gov.au/content/403811" TargetMode="External" Id="R19f732ef3e734d8a" /><Relationship Type="http://schemas.openxmlformats.org/officeDocument/2006/relationships/hyperlink" Target="https://meteor.aihw.gov.au/RegistrationAuthority/12" TargetMode="External" Id="R00ecf54fef0a4199" /><Relationship Type="http://schemas.openxmlformats.org/officeDocument/2006/relationships/hyperlink" Target="https://meteor.aihw.gov.au/content/398457" TargetMode="External" Id="Re3c4944102a74132" /><Relationship Type="http://schemas.openxmlformats.org/officeDocument/2006/relationships/hyperlink" Target="https://meteor.aihw.gov.au/RegistrationAuthority/12" TargetMode="External" Id="R1bbdd4c3150d442d" /></Relationships>
</file>

<file path=word/_rels/header1.xml.rels>&#65279;<?xml version="1.0" encoding="utf-8"?><Relationships xmlns="http://schemas.openxmlformats.org/package/2006/relationships"><Relationship Type="http://schemas.openxmlformats.org/officeDocument/2006/relationships/image" Target="/media/image.png" Id="R31047aa1960847d2" /></Relationships>
</file>