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0f981eb584b43"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(capital)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9717920954ca1">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capital revenue received for the financial year (Economic Type Framework Classification code 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f85039c164015">
              <w:r>
                <w:rPr>
                  <w:rStyle w:val="Hyperlink"/>
                </w:rPr>
                <w:t xml:space="preserve">Housing assistance agency—revenue (capital)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a86148a76545c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revenue includes: revenue from capital grants and assets acquired below fair value, income from Australian or state or territory governments, for example Commonwealth grants for general or base funding and program funding such as Commonwealth-State Housing Agreement Indigenous Housing Program.</w:t>
            </w:r>
          </w:p>
          <w:p>
            <w:pPr>
              <w:spacing w:after="160"/>
            </w:pPr>
            <w:r>
              <w:rPr>
                <w:rStyle w:val="row-content-rich-text"/>
              </w:rPr>
              <w:t xml:space="preserve">For the Commonwealth-State Housing Agreement National Financial Reporting Framework the following direct revenue items are included:</w:t>
            </w:r>
          </w:p>
          <w:p>
            <w:pPr>
              <w:pStyle w:val="ListParagraph"/>
              <w:numPr>
                <w:ilvl w:val="0"/>
                <w:numId w:val="2"/>
              </w:numPr>
            </w:pPr>
            <w:r>
              <w:rPr>
                <w:rStyle w:val="row-content-rich-text"/>
              </w:rPr>
              <w:t xml:space="preserve">Commonwealth Government income</w:t>
            </w:r>
          </w:p>
          <w:p>
            <w:pPr>
              <w:pStyle w:val="ListParagraph"/>
              <w:numPr>
                <w:ilvl w:val="0"/>
                <w:numId w:val="2"/>
              </w:numPr>
            </w:pPr>
            <w:r>
              <w:rPr>
                <w:rStyle w:val="row-content-rich-text"/>
              </w:rPr>
              <w:t xml:space="preserve">State and Territory Government income</w:t>
            </w:r>
          </w:p>
          <w:p>
            <w:pPr>
              <w:pStyle w:val="ListParagraph"/>
              <w:numPr>
                <w:ilvl w:val="0"/>
                <w:numId w:val="2"/>
              </w:numPr>
            </w:pPr>
            <w:r>
              <w:rPr>
                <w:rStyle w:val="row-content-rich-text"/>
              </w:rPr>
              <w:t xml:space="preserve">Resources received at below fair value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15ce19450cd405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1b43eb77f4781">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756fbed5d9aa46a5">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a8be0425d09047da">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9548f0f2ad9f4af0">
              <w:r>
                <w:rPr>
                  <w:rStyle w:val="Hyperlink"/>
                  <w:color w:val="244061"/>
                </w:rPr>
                <w:t xml:space="preserve">Housing assistance</w:t>
              </w:r>
            </w:hyperlink>
            <w:r>
              <w:rPr>
                <w:rStyle w:val="row-content"/>
                <w:color w:val="244061"/>
              </w:rPr>
              <w:t xml:space="preserve">, Recorded 26/11/2007</w:t>
            </w:r>
          </w:p>
          <w:p>
            <w:r>
              <w:br/>
            </w:r>
          </w:p>
        </w:tc>
      </w:tr>
    </w:tbl>
    <w:p/>
    <w:tbl>
      <w:tblPr>
        <w:tblStyle w:val="TableGrid"/>
        <w:tblW w:w="0" w:type="auto"/>
      </w:tblPr>
    </w:tbl>
    <w:p>
      <w:r>
        <w:br/>
      </w:r>
    </w:p>
    <w:sectPr>
      <w:footerReference xmlns:r="http://schemas.openxmlformats.org/officeDocument/2006/relationships" w:type="default" r:id="R2158157ec88a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0756158d1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8157ec88a4639" /><Relationship Type="http://schemas.openxmlformats.org/officeDocument/2006/relationships/header" Target="/word/header1.xml" Id="R07e186de817d41a1" /><Relationship Type="http://schemas.openxmlformats.org/officeDocument/2006/relationships/settings" Target="/word/settings.xml" Id="R890adc9716f54e75" /><Relationship Type="http://schemas.openxmlformats.org/officeDocument/2006/relationships/styles" Target="/word/styles.xml" Id="Rd3f3c00e40284ecb" /><Relationship Type="http://schemas.openxmlformats.org/officeDocument/2006/relationships/hyperlink" Target="https://meteor.aihw.gov.au/RegistrationAuthority/11" TargetMode="External" Id="Rfc69717920954ca1" /><Relationship Type="http://schemas.openxmlformats.org/officeDocument/2006/relationships/hyperlink" Target="https://meteor.aihw.gov.au/content/364811" TargetMode="External" Id="Rd91f85039c164015" /><Relationship Type="http://schemas.openxmlformats.org/officeDocument/2006/relationships/hyperlink" Target="https://meteor.aihw.gov.au/content/270772" TargetMode="External" Id="R3aa86148a76545cd" /><Relationship Type="http://schemas.openxmlformats.org/officeDocument/2006/relationships/numbering" Target="/word/numbering.xml" Id="R81a649f8ff5448b5" /><Relationship Type="http://schemas.openxmlformats.org/officeDocument/2006/relationships/hyperlink" Target="http://www.abs.gov.au/ausstats/abs@.nsf/9cfdfe271b7930bbca2568b5007b8618/b350d0fa546d1293ca25706f00795a8b!OpenDocument" TargetMode="External" Id="Ra15ce19450cd405e" /><Relationship Type="http://schemas.openxmlformats.org/officeDocument/2006/relationships/hyperlink" Target="http://www.abs.gov.au/Ausstats/ABS@.nsf/StatsLibrary" TargetMode="External" Id="Re6f41ee371c8427e" /><Relationship Type="http://schemas.openxmlformats.org/officeDocument/2006/relationships/hyperlink" Target="https://meteor.aihw.gov.au/content/304143" TargetMode="External" Id="Radb1b43eb77f4781" /><Relationship Type="http://schemas.openxmlformats.org/officeDocument/2006/relationships/hyperlink" Target="https://meteor.aihw.gov.au/RegistrationAuthority/11" TargetMode="External" Id="R756fbed5d9aa46a5" /><Relationship Type="http://schemas.openxmlformats.org/officeDocument/2006/relationships/hyperlink" Target="https://meteor.aihw.gov.au/content/364809" TargetMode="External" Id="Ra8be0425d09047da" /><Relationship Type="http://schemas.openxmlformats.org/officeDocument/2006/relationships/hyperlink" Target="https://meteor.aihw.gov.au/RegistrationAuthority/11" TargetMode="External" Id="R9548f0f2ad9f4af0" /></Relationships>
</file>

<file path=word/_rels/header1.xml.rels>&#65279;<?xml version="1.0" encoding="utf-8"?><Relationships xmlns="http://schemas.openxmlformats.org/package/2006/relationships"><Relationship Type="http://schemas.openxmlformats.org/officeDocument/2006/relationships/image" Target="/media/image.png" Id="R6e00756158d14534" /></Relationships>
</file>