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7275d31d4d4cad" /></Relationships>
</file>

<file path=word/document.xml><?xml version="1.0" encoding="utf-8"?>
<w:document xmlns:r="http://schemas.openxmlformats.org/officeDocument/2006/relationships" xmlns:w="http://schemas.openxmlformats.org/wordprocessingml/2006/main">
  <w:body>
    <w:p>
      <w:pPr>
        <w:pStyle w:val="Title"/>
      </w:pPr>
      <w:r>
        <w:t>Mapping Contact Method from the NCSDD to SAAP Demand for Accommodation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Mapping Contact Method from the NCSDD to SAAP Demand for Accommodation NMDS</w:t>
      </w:r>
    </w:p>
    <w:tbl>
      <w:tblPr>
        <w:tblStyle w:val="TableGrid"/>
        <w:tblW w:w="5000" w:type="pct"/>
        <w:tblLayout w:type="fixed"/>
      </w:tblPr>
      <w:tblGrid>
        <w:gridCol/>
        <w:gridCol/>
      </w:tblGrid>
      <w:tr>
        <w:trPr/>
        <w:tc>
          <w:tcPr>
            <w:vAlign w:val="top"/>
          </w:tcPr>
          <w:p>
            <w:r>
              <w:rPr>
                <w:b/>
                <w:i/>
              </w:rPr>
              <w:t xml:space="preserve">National Community Services Data Dictionary</w:t>
            </w:r>
          </w:p>
        </w:tc>
        <w:tc>
          <w:tcPr>
            <w:vAlign w:val="top"/>
          </w:tcPr>
          <w:p>
            <w:r>
              <w:rPr>
                <w:b/>
                <w:i/>
              </w:rPr>
              <w:t xml:space="preserve">SAAP Demand for Accommodation National Minimum Data Set</w:t>
            </w:r>
          </w:p>
        </w:tc>
      </w:tr>
      <w:tr>
        <w:trPr/>
        <w:tc>
          <w:tcPr>
            <w:vAlign w:val="top"/>
          </w:tcPr>
          <w:p>
            <w:hyperlink w:history="true" r:id="R974c8f976a1f4946">
              <w:r>
                <w:rPr>
                  <w:rStyle w:val="Hyperlink"/>
                  <w:b/>
                </w:rPr>
                <w:t xml:space="preserve">Contact method code N</w:t>
              </w:r>
            </w:hyperlink>
          </w:p>
        </w:tc>
        <w:tc>
          <w:tcPr>
            <w:vAlign w:val="top"/>
          </w:tcPr>
          <w:p>
            <w:hyperlink w:history="true" r:id="Re6468c74fc394008">
              <w:r>
                <w:rPr>
                  <w:rStyle w:val="Hyperlink"/>
                  <w:b/>
                </w:rPr>
                <w:t xml:space="preserve">Contact method SAAP code N</w:t>
              </w:r>
            </w:hyperlink>
          </w:p>
        </w:tc>
      </w:tr>
      <w:tr>
        <w:trPr/>
        <w:tc>
          <w:tcPr>
            <w:vAlign w:val="top"/>
          </w:tcPr>
          <w:p>
            <w:r>
              <w:t xml:space="preserve">CODE 1 Face to face</w:t>
            </w:r>
            <w:r>
              <w:br/>
            </w:r>
            <w:r>
              <w:br/>
            </w:r>
            <w:r>
              <w:t xml:space="preserve"> </w:t>
            </w:r>
          </w:p>
        </w:tc>
        <w:tc>
          <w:tcPr>
            <w:vAlign w:val="top"/>
          </w:tcPr>
          <w:p>
            <w:r>
              <w:t xml:space="preserve">CODE 1 Via a third party, visiting agency</w:t>
            </w:r>
            <w:r>
              <w:br/>
            </w:r>
            <w:r>
              <w:t xml:space="preserve">CODE 2 By person/group, visiting agency</w:t>
            </w:r>
            <w:r>
              <w:br/>
            </w:r>
            <w:r>
              <w:t xml:space="preserve"> </w:t>
            </w:r>
          </w:p>
        </w:tc>
      </w:tr>
      <w:tr>
        <w:trPr/>
        <w:tc>
          <w:tcPr>
            <w:vAlign w:val="top"/>
          </w:tcPr>
          <w:p>
            <w:r>
              <w:t xml:space="preserve">CODE 2 Over the telephone</w:t>
            </w:r>
            <w:r>
              <w:br/>
            </w:r>
            <w:r>
              <w:t xml:space="preserve"> </w:t>
            </w:r>
          </w:p>
        </w:tc>
        <w:tc>
          <w:tcPr>
            <w:vAlign w:val="top"/>
          </w:tcPr>
          <w:p>
            <w:r>
              <w:t xml:space="preserve">CODE 3 By person/group, by phone</w:t>
            </w:r>
            <w:r>
              <w:br/>
            </w:r>
            <w:r>
              <w:t xml:space="preserve">CODE 4 Via a third party, by phone</w:t>
            </w:r>
            <w:r>
              <w:br/>
            </w:r>
            <w:r>
              <w:t xml:space="preserve"> </w:t>
            </w:r>
          </w:p>
        </w:tc>
      </w:tr>
      <w:tr>
        <w:trPr/>
        <w:tc>
          <w:tcPr>
            <w:vAlign w:val="top"/>
          </w:tcPr>
          <w:p>
            <w:r>
              <w:t xml:space="preserve">CODE 3 In writing (including electronic)</w:t>
            </w:r>
            <w:r>
              <w:br/>
            </w:r>
            <w:r>
              <w:t xml:space="preserve"> </w:t>
            </w:r>
          </w:p>
        </w:tc>
        <w:tc>
          <w:tcPr>
            <w:vAlign w:val="top"/>
          </w:tcPr>
          <w:p>
            <w:r>
              <w:t xml:space="preserve"> </w:t>
            </w:r>
          </w:p>
        </w:tc>
      </w:tr>
      <w:tr>
        <w:trPr/>
        <w:tc>
          <w:tcPr>
            <w:vAlign w:val="top"/>
          </w:tcPr>
          <w:p>
            <w:r>
              <w:t xml:space="preserve">CODE 4 Other method of referral/contact</w:t>
            </w:r>
            <w:r>
              <w:br/>
            </w:r>
            <w:r>
              <w:t xml:space="preserve"> </w:t>
            </w:r>
          </w:p>
        </w:tc>
        <w:tc>
          <w:tcPr>
            <w:vAlign w:val="top"/>
          </w:tcPr>
          <w:p>
            <w:r>
              <w:t xml:space="preserve"> </w:t>
            </w:r>
          </w:p>
        </w:tc>
      </w:tr>
      <w:tr>
        <w:trPr/>
        <w:tc>
          <w:tcPr>
            <w:vAlign w:val="top"/>
          </w:tcPr>
          <w:p>
            <w:r>
              <w:t xml:space="preserve">CODE 9 Not stated/inadequately described</w:t>
            </w:r>
          </w:p>
        </w:tc>
        <w:tc>
          <w:tcPr>
            <w:vAlign w:val="top"/>
          </w:tcPr>
          <w:p>
            <w:r>
              <w:t xml:space="preserve"> </w:t>
            </w:r>
          </w:p>
        </w:tc>
      </w:tr>
    </w:tbl>
    <w:p>
      <w:r>
        <w:br/>
      </w:r>
      <w:r>
        <w:br/>
      </w:r>
      <w:r>
        <w:br/>
      </w:r>
    </w:p>
    <w:sectPr>
      <w:footerReference xmlns:r="http://schemas.openxmlformats.org/officeDocument/2006/relationships" w:type="default" r:id="R033daec57dc24d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364334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d732c45e5c44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3daec57dc24dc8" /><Relationship Type="http://schemas.openxmlformats.org/officeDocument/2006/relationships/header" Target="/word/header1.xml" Id="R8d52b8614b444c71" /><Relationship Type="http://schemas.openxmlformats.org/officeDocument/2006/relationships/settings" Target="/word/settings.xml" Id="R9544428bdc1e4381" /><Relationship Type="http://schemas.openxmlformats.org/officeDocument/2006/relationships/styles" Target="/word/styles.xml" Id="R2fdd1bb8ecc845c8" /><Relationship Type="http://schemas.openxmlformats.org/officeDocument/2006/relationships/hyperlink" Target="https://meteor.aihw.gov.au/content/270628" TargetMode="External" Id="R974c8f976a1f4946" /><Relationship Type="http://schemas.openxmlformats.org/officeDocument/2006/relationships/hyperlink" Target="https://meteor.aihw.gov.au/content/336119" TargetMode="External" Id="Re6468c74fc394008" /></Relationships>
</file>

<file path=word/_rels/header1.xml.rels>&#65279;<?xml version="1.0" encoding="utf-8"?><Relationships xmlns="http://schemas.openxmlformats.org/package/2006/relationships"><Relationship Type="http://schemas.openxmlformats.org/officeDocument/2006/relationships/image" Target="/media/image.png" Id="Rd7d732c45e5c4429" /></Relationships>
</file>