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ad435a9928b4fb4"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care NMDS 2008-10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care NMDS 2008-10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363530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b95dde6ca840c2">
              <w:r>
                <w:rPr>
                  <w:rStyle w:val="Hyperlink"/>
                  <w:color w:val="244061"/>
                </w:rPr>
                <w:t xml:space="preserve">Health</w:t>
              </w:r>
            </w:hyperlink>
            <w:r>
              <w:rPr>
                <w:rStyle w:val="row-content"/>
                <w:color w:val="244061"/>
              </w:rPr>
              <w:t xml:space="preserve">, Superseded 22/12/2009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set is nationally mandated for collection and reporting.</w:t>
            </w:r>
            <w:r>
              <w:br/>
            </w:r>
            <w:r>
              <w:rPr>
                <w:rStyle w:val="row-content-rich-text"/>
              </w:rPr>
              <w:t xml:space="preserve"> </w:t>
            </w:r>
          </w:p>
          <w:p>
            <w:pPr>
              <w:spacing w:after="160"/>
            </w:pPr>
            <w:r>
              <w:rPr>
                <w:rStyle w:val="row-content-rich-text"/>
              </w:rPr>
              <w:t xml:space="preserve">The scope of this National Minimum Data Set (NMDS) is non-admitted patients registered for care in emergency departments in selected public hospitals that are classified as either Peer Group A or B in the Australian Institute of Health and Welfare's Australian Hospital Statistics publication from the preceding financial year.</w:t>
            </w:r>
            <w:r>
              <w:br/>
            </w:r>
            <w:r>
              <w:rPr>
                <w:rStyle w:val="row-content-rich-text"/>
              </w:rPr>
              <w:t xml:space="preserve">The care provided to patients in emergency departments is, in most instances, recognised as being provided to 'non-admitted' patients. Patients being treated in emergency departments may subsequently become 'admitted'. The care provided to non-admitted patients who are treated in the emergency department prior to being admitted is included in this NMDS.</w:t>
            </w:r>
          </w:p>
          <w:p>
            <w:pPr/>
            <w:r>
              <w:rPr>
                <w:rStyle w:val="row-content-rich-text"/>
              </w:rPr>
              <w:t xml:space="preserve">Care provided to patients who are being treated in an emergency department site as an admitted patient (e.g. in an observation unit, short-stay unit, 'emergency department ward' or awaiting a bed in an admitted patient ward of the hospital) are excluded from the emergency department care NMDS since the recording of the care provided to these patients is part of the scope of the Admitted patient care NMDS.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Non-admitted patient emergency department service episodes.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National reporting arrangements</w:t>
            </w:r>
          </w:p>
          <w:p>
            <w:pPr>
              <w:spacing w:after="160"/>
            </w:pPr>
            <w:r>
              <w:rPr>
                <w:rStyle w:val="row-content-rich-text"/>
              </w:rPr>
              <w:t xml:space="preserve">State and territory health authorities provide the NMDS data to the Australian Institute of Health and Welfare for national collation, on an annual basis within 3 months of the end of a reporting period.</w:t>
            </w:r>
          </w:p>
          <w:p>
            <w:pPr>
              <w:spacing w:after="160"/>
            </w:pPr>
            <w:r>
              <w:rPr>
                <w:rStyle w:val="row-content-rich-text"/>
              </w:rPr>
              <w:t xml:space="preserve">The Institute and the Commonwealth Department of Health and Ageing will agree on a data quality and timeliness protocol. Once cleaned, a copy of the data and a record of the changes made will be forwarded by the Institute to the Commonwealth Department of Health and Ageing. A copy of the cleaned data for each jurisdiction should also be returned to that jurisdiction on request.</w:t>
            </w:r>
          </w:p>
          <w:p>
            <w:pPr>
              <w:spacing w:after="160"/>
            </w:pPr>
            <w:r>
              <w:rPr>
                <w:rStyle w:val="row-content-rich-text"/>
                <w:b/>
              </w:rPr>
              <w:t xml:space="preserve">Periods for which data are collected and nationally collated</w:t>
            </w:r>
          </w:p>
          <w:p>
            <w:pPr/>
            <w:r>
              <w:rPr>
                <w:rStyle w:val="row-content-rich-text"/>
              </w:rPr>
              <w:t xml:space="preserve">Financial years, ending 30 June each year. Extraction of data for a financial year should be based on the date of the end of the non-admitted emergency department service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Scope links with other metadata sets</w:t>
            </w:r>
          </w:p>
          <w:p>
            <w:pPr/>
            <w:r>
              <w:rPr>
                <w:rStyle w:val="row-content-rich-text"/>
              </w:rPr>
              <w:t xml:space="preserve">Episodes of care for admitted patients are reported through the Admitted patient care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Management Principal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0981299c2e1442f">
              <w:r>
                <w:rPr>
                  <w:rStyle w:val="Hyperlink"/>
                </w:rPr>
                <w:t xml:space="preserve">Non-admitted patient emergency department care NMDS 2007-08</w:t>
              </w:r>
            </w:hyperlink>
          </w:p>
          <w:p>
            <w:pPr>
              <w:spacing w:before="0" w:after="0"/>
            </w:pPr>
            <w:r>
              <w:rPr>
                <w:rStyle w:val="row-content"/>
                <w:color w:val="244061"/>
              </w:rPr>
              <w:t xml:space="preserve">       </w:t>
            </w:r>
            <w:hyperlink w:history="true" r:id="R31697f64aaae4c09">
              <w:r>
                <w:rPr>
                  <w:rStyle w:val="Hyperlink"/>
                  <w:color w:val="244061"/>
                </w:rPr>
                <w:t xml:space="preserve">Health</w:t>
              </w:r>
            </w:hyperlink>
            <w:r>
              <w:rPr>
                <w:rStyle w:val="row-content"/>
                <w:color w:val="244061"/>
              </w:rPr>
              <w:t xml:space="preserve">, Superseded 05/02/2008</w:t>
            </w:r>
          </w:p>
          <w:p>
            <w:r>
              <w:br/>
            </w:r>
            <w:r>
              <w:rPr>
                <w:rStyle w:val="row-content"/>
              </w:rPr>
              <w:t xml:space="preserve">Has been superseded by </w:t>
            </w:r>
            <w:hyperlink w:history="true" r:id="Rdef347d68e9a424f">
              <w:r>
                <w:rPr>
                  <w:rStyle w:val="Hyperlink"/>
                </w:rPr>
                <w:t xml:space="preserve">Non-admitted patient emergency department care NMDS 2010-11</w:t>
              </w:r>
            </w:hyperlink>
          </w:p>
          <w:p>
            <w:pPr>
              <w:spacing w:before="0" w:after="0"/>
            </w:pPr>
            <w:r>
              <w:rPr>
                <w:rStyle w:val="row-content"/>
                <w:color w:val="244061"/>
              </w:rPr>
              <w:t xml:space="preserve">       </w:t>
            </w:r>
            <w:hyperlink w:history="true" r:id="Rddf5695c5b884299">
              <w:r>
                <w:rPr>
                  <w:rStyle w:val="Hyperlink"/>
                  <w:color w:val="244061"/>
                </w:rPr>
                <w:t xml:space="preserve">Health</w:t>
              </w:r>
            </w:hyperlink>
            <w:r>
              <w:rPr>
                <w:rStyle w:val="row-content"/>
                <w:color w:val="244061"/>
              </w:rPr>
              <w:t xml:space="preserve">, Superseded 18/01/2011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685dcb64d84eaf">
                    <w:r>
                      <w:rPr>
                        <w:rStyle w:val="Hyperlink"/>
                      </w:rPr>
                      <w:t xml:space="preserve">Emergency department stay—physical departure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097ae829434854">
                    <w:r>
                      <w:rPr>
                        <w:rStyle w:val="Hyperlink"/>
                      </w:rPr>
                      <w:t xml:space="preserve">Emergency department stay—physical departure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91a2a2c3b54444">
                    <w:r>
                      <w:rPr>
                        <w:rStyle w:val="Hyperlink"/>
                      </w:rPr>
                      <w:t xml:space="preserve">Episode of care—funding eligibility indicator (Department of Veterans' Affairs),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4e5db6904f4f09">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28f677d2ce4439">
                    <w:r>
                      <w:rPr>
                        <w:rStyle w:val="Hyperlink"/>
                      </w:rPr>
                      <w:t xml:space="preserve">Health service event—presentation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a6bdd60eea4aad">
                    <w:r>
                      <w:rPr>
                        <w:rStyle w:val="Hyperlink"/>
                      </w:rPr>
                      <w:t xml:space="preserve">Health service event—presentation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fb5fb07d6c40a2">
                    <w:r>
                      <w:rPr>
                        <w:rStyle w:val="Hyperlink"/>
                      </w:rPr>
                      <w:t xml:space="preserve">Non-admitted patient emergency department service episode—episode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06a8796f0d4173">
                    <w:r>
                      <w:rPr>
                        <w:rStyle w:val="Hyperlink"/>
                      </w:rPr>
                      <w:t xml:space="preserve">Non-admitted patient emergency department service episode—episode end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9be6a89aa944ae">
                    <w:r>
                      <w:rPr>
                        <w:rStyle w:val="Hyperlink"/>
                      </w:rPr>
                      <w:t xml:space="preserve">Non-admitted patient emergency department service episode—episode end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4d78ef06a94fca">
                    <w:r>
                      <w:rPr>
                        <w:rStyle w:val="Hyperlink"/>
                      </w:rPr>
                      <w:t xml:space="preserve">Non-admitted patient emergency department service episode—service commencement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e14e405e2e4261">
                    <w:r>
                      <w:rPr>
                        <w:rStyle w:val="Hyperlink"/>
                      </w:rPr>
                      <w:t xml:space="preserve">Non-admitted patient emergency department service episode—service commencement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374f149d52450c">
                    <w:r>
                      <w:rPr>
                        <w:rStyle w:val="Hyperlink"/>
                      </w:rPr>
                      <w:t xml:space="preserve">Non-admitted patient emergency department service episode—service episode length, total minutes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ee320cf4074219">
                    <w:r>
                      <w:rPr>
                        <w:rStyle w:val="Hyperlink"/>
                      </w:rPr>
                      <w:t xml:space="preserve">Non-admitted patient emergency department service episode—transport mode (arrival),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d3d3417f4f4e1d">
                    <w:r>
                      <w:rPr>
                        <w:rStyle w:val="Hyperlink"/>
                      </w:rPr>
                      <w:t xml:space="preserve">Non-admitted patient emergency department service episode—triage category,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a9c07513fc47ba">
                    <w:r>
                      <w:rPr>
                        <w:rStyle w:val="Hyperlink"/>
                      </w:rPr>
                      <w:t xml:space="preserve">Non-admitted patient emergency department service episode—triage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dfd7f40f394df7">
                    <w:r>
                      <w:rPr>
                        <w:rStyle w:val="Hyperlink"/>
                      </w:rPr>
                      <w:t xml:space="preserve">Non-admitted patient emergency department service episode—triage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361679246f4bef">
                    <w:r>
                      <w:rPr>
                        <w:rStyle w:val="Hyperlink"/>
                      </w:rPr>
                      <w:t xml:space="preserve">Non-admitted patient emergency department service episode—type of visit to emergency department,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f23c7edcb14ee3">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024e3aa7174035">
                    <w:r>
                      <w:rPr>
                        <w:rStyle w:val="Hyperlink"/>
                      </w:rPr>
                      <w:t xml:space="preserve">Person—area of usual residence, geographical location code (ASGC 2007)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144a6d718e4d3f">
                    <w:r>
                      <w:rPr>
                        <w:rStyle w:val="Hyperlink"/>
                      </w:rPr>
                      <w:t xml:space="preserve">Person—country of birth, code (SACC 1998)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f4f9a1f8894550">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2"/>
                    </w:numPr>
                  </w:pPr>
                  <w:r>
                    <w:t xml:space="preserve">be less than or equal to Admission date, Date patient presents or Service contact date</w:t>
                  </w:r>
                </w:p>
                <w:p>
                  <w:pPr>
                    <w:pStyle w:val="ListParagraph"/>
                    <w:numPr>
                      <w:ilvl w:val="0"/>
                      <w:numId w:val="2"/>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16e79ca2c342e5">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ec9f6bf478469a">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22a3938c4b4a52">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18ca41a60dd43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363530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a72946190d4f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8ca41a60dd4343" /><Relationship Type="http://schemas.openxmlformats.org/officeDocument/2006/relationships/header" Target="/word/header1.xml" Id="R53b4e96aedd24fce" /><Relationship Type="http://schemas.openxmlformats.org/officeDocument/2006/relationships/settings" Target="/word/settings.xml" Id="R8c66a32d792a4ef8" /><Relationship Type="http://schemas.openxmlformats.org/officeDocument/2006/relationships/styles" Target="/word/styles.xml" Id="R63128128e13241cc" /><Relationship Type="http://schemas.openxmlformats.org/officeDocument/2006/relationships/hyperlink" Target="https://meteor.aihw.gov.au/RegistrationAuthority/12" TargetMode="External" Id="Rf6b95dde6ca840c2" /><Relationship Type="http://schemas.openxmlformats.org/officeDocument/2006/relationships/hyperlink" Target="https://meteor.aihw.gov.au/content/349836" TargetMode="External" Id="R40981299c2e1442f" /><Relationship Type="http://schemas.openxmlformats.org/officeDocument/2006/relationships/hyperlink" Target="https://meteor.aihw.gov.au/RegistrationAuthority/12" TargetMode="External" Id="R31697f64aaae4c09" /><Relationship Type="http://schemas.openxmlformats.org/officeDocument/2006/relationships/hyperlink" Target="https://meteor.aihw.gov.au/content/374220" TargetMode="External" Id="Rdef347d68e9a424f" /><Relationship Type="http://schemas.openxmlformats.org/officeDocument/2006/relationships/hyperlink" Target="https://meteor.aihw.gov.au/RegistrationAuthority/12" TargetMode="External" Id="Rddf5695c5b884299" /><Relationship Type="http://schemas.openxmlformats.org/officeDocument/2006/relationships/hyperlink" Target="https://meteor.aihw.gov.au/content/322597" TargetMode="External" Id="Rc2685dcb64d84eaf" /><Relationship Type="http://schemas.openxmlformats.org/officeDocument/2006/relationships/hyperlink" Target="https://meteor.aihw.gov.au/content/322610" TargetMode="External" Id="R8d097ae829434854" /><Relationship Type="http://schemas.openxmlformats.org/officeDocument/2006/relationships/hyperlink" Target="https://meteor.aihw.gov.au/content/270092" TargetMode="External" Id="Rc491a2a2c3b54444" /><Relationship Type="http://schemas.openxmlformats.org/officeDocument/2006/relationships/hyperlink" Target="https://meteor.aihw.gov.au/content/269973" TargetMode="External" Id="R824e5db6904f4f09" /><Relationship Type="http://schemas.openxmlformats.org/officeDocument/2006/relationships/hyperlink" Target="https://meteor.aihw.gov.au/content/270393" TargetMode="External" Id="Rd028f677d2ce4439" /><Relationship Type="http://schemas.openxmlformats.org/officeDocument/2006/relationships/hyperlink" Target="https://meteor.aihw.gov.au/content/270080" TargetMode="External" Id="R23a6bdd60eea4aad" /><Relationship Type="http://schemas.openxmlformats.org/officeDocument/2006/relationships/hyperlink" Target="https://meteor.aihw.gov.au/content/322616" TargetMode="External" Id="R59fb5fb07d6c40a2" /><Relationship Type="http://schemas.openxmlformats.org/officeDocument/2006/relationships/hyperlink" Target="https://meteor.aihw.gov.au/content/322641" TargetMode="External" Id="Re906a8796f0d4173" /><Relationship Type="http://schemas.openxmlformats.org/officeDocument/2006/relationships/hyperlink" Target="https://meteor.aihw.gov.au/content/322621" TargetMode="External" Id="R139be6a89aa944ae" /><Relationship Type="http://schemas.openxmlformats.org/officeDocument/2006/relationships/hyperlink" Target="https://meteor.aihw.gov.au/content/313801" TargetMode="External" Id="Ra64d78ef06a94fca" /><Relationship Type="http://schemas.openxmlformats.org/officeDocument/2006/relationships/hyperlink" Target="https://meteor.aihw.gov.au/content/313806" TargetMode="External" Id="R4ee14e405e2e4261" /><Relationship Type="http://schemas.openxmlformats.org/officeDocument/2006/relationships/hyperlink" Target="https://meteor.aihw.gov.au/content/270404" TargetMode="External" Id="R21374f149d52450c" /><Relationship Type="http://schemas.openxmlformats.org/officeDocument/2006/relationships/hyperlink" Target="https://meteor.aihw.gov.au/content/270000" TargetMode="External" Id="Rb6ee320cf4074219" /><Relationship Type="http://schemas.openxmlformats.org/officeDocument/2006/relationships/hyperlink" Target="https://meteor.aihw.gov.au/content/270078" TargetMode="External" Id="R7fd3d3417f4f4e1d" /><Relationship Type="http://schemas.openxmlformats.org/officeDocument/2006/relationships/hyperlink" Target="https://meteor.aihw.gov.au/content/313815" TargetMode="External" Id="R99a9c07513fc47ba" /><Relationship Type="http://schemas.openxmlformats.org/officeDocument/2006/relationships/hyperlink" Target="https://meteor.aihw.gov.au/content/313817" TargetMode="External" Id="Rb8dfd7f40f394df7" /><Relationship Type="http://schemas.openxmlformats.org/officeDocument/2006/relationships/hyperlink" Target="https://meteor.aihw.gov.au/content/270362" TargetMode="External" Id="Rb2361679246f4bef" /><Relationship Type="http://schemas.openxmlformats.org/officeDocument/2006/relationships/hyperlink" Target="https://meteor.aihw.gov.au/content/270100" TargetMode="External" Id="R06f23c7edcb14ee3" /><Relationship Type="http://schemas.openxmlformats.org/officeDocument/2006/relationships/hyperlink" Target="https://meteor.aihw.gov.au/content/362291" TargetMode="External" Id="R5a024e3aa7174035" /><Relationship Type="http://schemas.openxmlformats.org/officeDocument/2006/relationships/hyperlink" Target="https://meteor.aihw.gov.au/content/270277" TargetMode="External" Id="R5b144a6d718e4d3f" /><Relationship Type="http://schemas.openxmlformats.org/officeDocument/2006/relationships/hyperlink" Target="https://meteor.aihw.gov.au/content/287007" TargetMode="External" Id="Rbef4f9a1f8894550" /><Relationship Type="http://schemas.openxmlformats.org/officeDocument/2006/relationships/numbering" Target="/word/numbering.xml" Id="R49e24afc82ce4142" /><Relationship Type="http://schemas.openxmlformats.org/officeDocument/2006/relationships/hyperlink" Target="https://meteor.aihw.gov.au/content/291036" TargetMode="External" Id="R6316e79ca2c342e5" /><Relationship Type="http://schemas.openxmlformats.org/officeDocument/2006/relationships/hyperlink" Target="https://meteor.aihw.gov.au/content/290046" TargetMode="External" Id="R62ec9f6bf478469a" /><Relationship Type="http://schemas.openxmlformats.org/officeDocument/2006/relationships/hyperlink" Target="https://meteor.aihw.gov.au/content/287316" TargetMode="External" Id="R3422a3938c4b4a52" /></Relationships>
</file>

<file path=word/_rels/header1.xml.rels>&#65279;<?xml version="1.0" encoding="utf-8"?><Relationships xmlns="http://schemas.openxmlformats.org/package/2006/relationships"><Relationship Type="http://schemas.openxmlformats.org/officeDocument/2006/relationships/image" Target="/media/image.png" Id="R5fa72946190d4fe9" /></Relationships>
</file>