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51c51e4f774833" /></Relationships>
</file>

<file path=word/document.xml><?xml version="1.0" encoding="utf-8"?>
<w:document xmlns:r="http://schemas.openxmlformats.org/officeDocument/2006/relationships" xmlns:w="http://schemas.openxmlformats.org/wordprocessingml/2006/main">
  <w:body>
    <w:p>
      <w:pPr>
        <w:pStyle w:val="Title"/>
      </w:pPr>
      <w:r>
        <w:t>Perinatal NMDS 2010-2011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2010-2011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1744d7bad55f42d8">
                    <w:r>
                      <w:rPr>
                        <w:rStyle w:val="Hyperlink"/>
                      </w:rPr>
                      <w:t xml:space="preserve">Method of birth</w:t>
                    </w:r>
                  </w:hyperlink>
                </w:p>
              </w:tc>
              <w:tc>
                <w:tcPr>
                  <w:vAlign w:val="top"/>
                </w:tcPr>
                <w:p>
                  <w:r>
                    <w:t xml:space="preserve">295349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Vaginal—non-instrumental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Vaginal—forceps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Caesarean section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Vaginal— vacuum extraction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565c7aa2d2441e4">
                    <w:r>
                      <w:rPr>
                        <w:rStyle w:val="Hyperlink"/>
                      </w:rPr>
                      <w:t xml:space="preserve">Birth plurality</w:t>
                    </w:r>
                  </w:hyperlink>
                </w:p>
              </w:tc>
              <w:tc>
                <w:tcPr>
                  <w:vAlign w:val="top"/>
                </w:tcPr>
                <w:p>
                  <w:r>
                    <w:t xml:space="preserve">269994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Twins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Triplets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Quadruplets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Quintuplets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Sextuplets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e7f6e627371c40ff">
                    <w:r>
                      <w:rPr>
                        <w:rStyle w:val="Hyperlink"/>
                      </w:rPr>
                      <w:t xml:space="preserve">Presentation at birth</w:t>
                    </w:r>
                  </w:hyperlink>
                </w:p>
              </w:tc>
              <w:tc>
                <w:tcPr>
                  <w:vAlign w:val="top"/>
                </w:tcPr>
                <w:p>
                  <w:r>
                    <w:t xml:space="preserve">299992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Vertex</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Breech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Face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4707a8220c10478a">
                    <w:r>
                      <w:rPr>
                        <w:rStyle w:val="Hyperlink"/>
                      </w:rPr>
                      <w:t xml:space="preserve">Onset of labour</w:t>
                    </w:r>
                  </w:hyperlink>
                </w:p>
              </w:tc>
              <w:tc>
                <w:tcPr>
                  <w:vAlign w:val="top"/>
                </w:tcPr>
                <w:p>
                  <w:r>
                    <w:t xml:space="preserve">269942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Spontaneous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Induced</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No labour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180f16d65ea94e8e">
                    <w:r>
                      <w:rPr>
                        <w:rStyle w:val="Hyperlink"/>
                      </w:rPr>
                      <w:t xml:space="preserve">Actual place of birth</w:t>
                    </w:r>
                  </w:hyperlink>
                </w:p>
              </w:tc>
              <w:tc>
                <w:tcPr>
                  <w:vAlign w:val="top"/>
                </w:tcPr>
                <w:p>
                  <w:r>
                    <w:t xml:space="preserve">269937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Hospital, excluding birth centre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Birth centre, attached to hospital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Birth centre, free standing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Home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9c5ac7168a644012">
                    <w:r>
                      <w:rPr>
                        <w:rStyle w:val="Hyperlink"/>
                      </w:rPr>
                      <w:t xml:space="preserve">State/Territory of birth</w:t>
                    </w:r>
                  </w:hyperlink>
                </w:p>
              </w:tc>
              <w:tc>
                <w:tcPr>
                  <w:vAlign w:val="top"/>
                </w:tcPr>
                <w:p>
                  <w:r>
                    <w:t xml:space="preserve">270151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8b05d4b32d454c14">
                    <w:r>
                      <w:rPr>
                        <w:rStyle w:val="Hyperlink"/>
                      </w:rPr>
                      <w:t xml:space="preserve">Apgar score at 5 minutes</w:t>
                    </w:r>
                  </w:hyperlink>
                </w:p>
              </w:tc>
              <w:tc>
                <w:tcPr>
                  <w:vAlign w:val="top"/>
                </w:tcPr>
                <w:p>
                  <w:r>
                    <w:t xml:space="preserve">289360</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00-10 </w:t>
                        </w:r>
                      </w:p>
                    </w:tc>
                    <w:tc>
                      <w:tcPr>
                        <w:tcBorders>
                          <w:top w:val="none" w:color="000000" w:sz="0"/>
                          <w:left w:val="none" w:color="000000" w:sz="0"/>
                          <w:bottom w:val="none" w:color="000000" w:sz="0"/>
                          <w:right w:val="none" w:color="000000" w:sz="0"/>
                        </w:tcBorders>
                        <w:tcMar/>
                        <w:vAlign w:val="top"/>
                      </w:tcPr>
                      <w:p>
                        <w:r>
                          <w:t xml:space="preserve">Apgar score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6f8f48f48c147e8">
                    <w:r>
                      <w:rPr>
                        <w:rStyle w:val="Hyperlink"/>
                      </w:rPr>
                      <w:t xml:space="preserve">Birth order</w:t>
                    </w:r>
                  </w:hyperlink>
                </w:p>
              </w:tc>
              <w:tc>
                <w:tcPr>
                  <w:vAlign w:val="top"/>
                </w:tcPr>
                <w:p>
                  <w:r>
                    <w:t xml:space="preserve">269992</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Singleton or first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Second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Third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Fourth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Fifth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Sixth of a multiple birth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33916a9dc54d4b31">
                    <w:r>
                      <w:rPr>
                        <w:rStyle w:val="Hyperlink"/>
                      </w:rPr>
                      <w:t xml:space="preserve">Status of the baby</w:t>
                    </w:r>
                  </w:hyperlink>
                </w:p>
              </w:tc>
              <w:tc>
                <w:tcPr>
                  <w:vAlign w:val="top"/>
                </w:tcPr>
                <w:p>
                  <w:r>
                    <w:t xml:space="preserve">269949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Live birth</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Stillbirth (fetal death)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w:t>
                  </w:r>
                </w:p>
              </w:tc>
              <w:tc>
                <w:tcPr>
                  <w:tcMar/>
                  <w:vAlign w:val="top"/>
                </w:tcPr>
                <w:p>
                  <w:hyperlink w:history="true" r:id="Ra4580f4e066941c9">
                    <w:r>
                      <w:rPr>
                        <w:rStyle w:val="Hyperlink"/>
                      </w:rPr>
                      <w:t xml:space="preserve">Infant weight, neonate, stillborn</w:t>
                    </w:r>
                  </w:hyperlink>
                </w:p>
              </w:tc>
              <w:tc>
                <w:tcPr>
                  <w:vAlign w:val="top"/>
                </w:tcPr>
                <w:p>
                  <w:r>
                    <w:t xml:space="preserve">269938</w:t>
                  </w:r>
                </w:p>
              </w:tc>
              <w:tc>
                <w:tcPr>
                  <w:vAlign w:val="top"/>
                </w:tcPr>
                <w:p>
                  <w:r>
                    <w:t xml:space="preserve">Number
[4]</w:t>
                  </w:r>
                </w:p>
              </w:tc>
              <w:tc>
                <w:tcPr>
                  <w:vAlign w:val="top"/>
                </w:tcPr>
                <w:p>
                  <w:r>
                    <w:t xml:space="preserve">NNNN</w:t>
                  </w:r>
                  <w:r>
                    <w:br/>
                  </w:r>
                  <w:r>
                    <w:t xml:space="preserve">Total number of grams.</w:t>
                  </w:r>
                </w:p>
              </w:tc>
            </w:tr>
            <w:tr>
              <w:trPr/>
              <w:tc>
                <w:tcPr>
                  <w:tcMar>
                    <w:right w:w="29" w:type="dxa"/>
                  </w:tcMar>
                  <w:vAlign w:val="top"/>
                </w:tcPr>
                <w:p>
                  <w:pPr>
                    <w:keepNext/>
                    <w:jc w:val="center"/>
                  </w:pPr>
                  <w:r>
                    <w:t xml:space="preserve">-</w:t>
                  </w:r>
                </w:p>
              </w:tc>
              <w:tc>
                <w:tcPr>
                  <w:tcMar/>
                  <w:vAlign w:val="top"/>
                </w:tcPr>
                <w:p>
                  <w:hyperlink w:history="true" r:id="R7a690b8d7ca44cdc">
                    <w:r>
                      <w:rPr>
                        <w:rStyle w:val="Hyperlink"/>
                      </w:rPr>
                      <w:t xml:space="preserve">Separation date</w:t>
                    </w:r>
                  </w:hyperlink>
                </w:p>
              </w:tc>
              <w:tc>
                <w:tcPr>
                  <w:vAlign w:val="top"/>
                </w:tcPr>
                <w:p>
                  <w:r>
                    <w:t xml:space="preserve">270025</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8d901ed5e0bb4446">
                    <w:r>
                      <w:rPr>
                        <w:rStyle w:val="Hyperlink"/>
                      </w:rPr>
                      <w:t xml:space="preserve">Establishment identifier</w:t>
                    </w:r>
                  </w:hyperlink>
                </w:p>
              </w:tc>
              <w:tc>
                <w:tcPr>
                  <w:vAlign w:val="top"/>
                </w:tcPr>
                <w:p>
                  <w:r>
                    <w:t xml:space="preserve">269973</w:t>
                  </w:r>
                </w:p>
              </w:tc>
              <w:tc>
                <w:tcPr>
                  <w:vAlign w:val="top"/>
                </w:tcPr>
                <w:p>
                  <w:r>
                    <w:t xml:space="preserve">String
[9]</w:t>
                  </w:r>
                </w:p>
              </w:tc>
              <w:tc>
                <w:tcPr>
                  <w:vAlign w:val="top"/>
                </w:tcPr>
                <w:p>
                  <w:r>
                    <w:t xml:space="preserve">NNX[X]NNNNN</w:t>
                  </w:r>
                  <w:r>
                    <w:br/>
                  </w:r>
                  <w:r>
                    <w:t xml:space="preserve">A combination of numeric and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3ed19e20ac9b4d8a">
                    <w:r>
                      <w:rPr>
                        <w:rStyle w:val="Hyperlink"/>
                      </w:rPr>
                      <w:t xml:space="preserve">Number of tobacco cigarettes smoked per day after 20 weeks of pregnancy</w:t>
                    </w:r>
                  </w:hyperlink>
                </w:p>
              </w:tc>
              <w:tc>
                <w:tcPr>
                  <w:vAlign w:val="top"/>
                </w:tcPr>
                <w:p>
                  <w:r>
                    <w:t xml:space="preserve">365445</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Occasional smoking (less than one)</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w:t>
                  </w:r>
                </w:p>
              </w:tc>
              <w:tc>
                <w:tcPr>
                  <w:tcMar/>
                  <w:vAlign w:val="top"/>
                </w:tcPr>
                <w:p>
                  <w:hyperlink w:history="true" r:id="Rf6b5aa24db9a4d85">
                    <w:r>
                      <w:rPr>
                        <w:rStyle w:val="Hyperlink"/>
                      </w:rPr>
                      <w:t xml:space="preserve">Tobacco smoking indicator, after 20 weeks of pregnancy </w:t>
                    </w:r>
                  </w:hyperlink>
                </w:p>
              </w:tc>
              <w:tc>
                <w:tcPr>
                  <w:vAlign w:val="top"/>
                </w:tcPr>
                <w:p>
                  <w:r>
                    <w:t xml:space="preserve">365417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b93175be47f4f09">
                    <w:r>
                      <w:rPr>
                        <w:rStyle w:val="Hyperlink"/>
                      </w:rPr>
                      <w:t xml:space="preserve">Tobacco smoking indicator, first 20 weeks of pregnancy </w:t>
                    </w:r>
                  </w:hyperlink>
                </w:p>
              </w:tc>
              <w:tc>
                <w:tcPr>
                  <w:vAlign w:val="top"/>
                </w:tcPr>
                <w:p>
                  <w:r>
                    <w:t xml:space="preserve">365404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22678dbc3d74d38">
                    <w:r>
                      <w:rPr>
                        <w:rStyle w:val="Hyperlink"/>
                      </w:rPr>
                      <w:t xml:space="preserve">Area of usual residence</w:t>
                    </w:r>
                  </w:hyperlink>
                </w:p>
              </w:tc>
              <w:tc>
                <w:tcPr>
                  <w:vAlign w:val="top"/>
                </w:tcPr>
                <w:p>
                  <w:r>
                    <w:t xml:space="preserve">386783</w:t>
                  </w:r>
                </w:p>
              </w:tc>
              <w:tc>
                <w:tcPr>
                  <w:vAlign w:val="top"/>
                </w:tcPr>
                <w:p>
                  <w:r>
                    <w:t xml:space="preserve">Number
[5]</w:t>
                  </w:r>
                </w:p>
              </w:tc>
              <w:tc>
                <w:tcPr>
                  <w:vAlign w:val="top"/>
                </w:tcPr>
                <w:p>
                  <w:r>
                    <w:t xml:space="preserve">NNNNN</w:t>
                  </w:r>
                  <w:r>
                    <w:br/>
                  </w:r>
                  <w:r>
                    <w:t xml:space="preserve">The ASGC (2009) code set representing geographical location.</w:t>
                  </w:r>
                </w:p>
              </w:tc>
            </w:tr>
            <w:tr>
              <w:trPr/>
              <w:tc>
                <w:tcPr>
                  <w:tcMar>
                    <w:right w:w="29" w:type="dxa"/>
                  </w:tcMar>
                  <w:vAlign w:val="top"/>
                </w:tcPr>
                <w:p>
                  <w:pPr>
                    <w:keepNext/>
                    <w:jc w:val="center"/>
                  </w:pPr>
                  <w:r>
                    <w:t xml:space="preserve">-</w:t>
                  </w:r>
                </w:p>
              </w:tc>
              <w:tc>
                <w:tcPr>
                  <w:tcMar/>
                  <w:vAlign w:val="top"/>
                </w:tcPr>
                <w:p>
                  <w:hyperlink w:history="true" r:id="R877fd7ec29164320">
                    <w:r>
                      <w:rPr>
                        <w:rStyle w:val="Hyperlink"/>
                      </w:rPr>
                      <w:t xml:space="preserve">Country of birth</w:t>
                    </w:r>
                  </w:hyperlink>
                </w:p>
              </w:tc>
              <w:tc>
                <w:tcPr>
                  <w:vAlign w:val="top"/>
                </w:tcPr>
                <w:p>
                  <w:r>
                    <w:t xml:space="preserve">370943</w:t>
                  </w:r>
                </w:p>
              </w:tc>
              <w:tc>
                <w:tcPr>
                  <w:vAlign w:val="top"/>
                </w:tcPr>
                <w:p>
                  <w:r>
                    <w:t xml:space="preserve">Number
[4]</w:t>
                  </w:r>
                </w:p>
              </w:tc>
              <w:tc>
                <w:tcPr>
                  <w:vAlign w:val="top"/>
                </w:tcPr>
                <w:p>
                  <w:r>
                    <w:t xml:space="preserve">NNNN</w:t>
                  </w:r>
                  <w:r>
                    <w:br/>
                  </w:r>
                  <w:r>
                    <w:t xml:space="preserve">A SACC code set representing a country.</w:t>
                  </w:r>
                </w:p>
              </w:tc>
            </w:tr>
            <w:tr>
              <w:trPr/>
              <w:tc>
                <w:tcPr>
                  <w:tcMar>
                    <w:right w:w="29" w:type="dxa"/>
                  </w:tcMar>
                  <w:vAlign w:val="top"/>
                </w:tcPr>
                <w:p>
                  <w:pPr>
                    <w:keepNext/>
                    <w:jc w:val="center"/>
                  </w:pPr>
                  <w:r>
                    <w:t xml:space="preserve">-</w:t>
                  </w:r>
                </w:p>
              </w:tc>
              <w:tc>
                <w:tcPr>
                  <w:tcMar/>
                  <w:vAlign w:val="top"/>
                </w:tcPr>
                <w:p>
                  <w:hyperlink w:history="true" r:id="R8eeefb5646344faa">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6f18f13442854e8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8e34212e3f74314">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p>
                <w:p>
                  <w:r>
                    <w:t xml:space="preserve">A logical combination of valid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17908d98156c43c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86e86c67f23e43f9">
                    <w:r>
                      <w:rPr>
                        <w:rStyle w:val="Hyperlink"/>
                      </w:rPr>
                      <w:t xml:space="preserve">Pregnancy duration at the first  antenatal care visit</w:t>
                    </w:r>
                  </w:hyperlink>
                </w:p>
              </w:tc>
              <w:tc>
                <w:tcPr>
                  <w:vAlign w:val="top"/>
                </w:tcPr>
                <w:p>
                  <w:r>
                    <w:t xml:space="preserve">379597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r>
              <w:trPr/>
              <w:tc>
                <w:tcPr>
                  <w:tcMar>
                    <w:right w:w="29" w:type="dxa"/>
                  </w:tcMar>
                  <w:vAlign w:val="top"/>
                </w:tcPr>
                <w:p>
                  <w:pPr>
                    <w:keepNext/>
                    <w:jc w:val="center"/>
                  </w:pPr>
                  <w:r>
                    <w:t xml:space="preserve">-</w:t>
                  </w:r>
                </w:p>
              </w:tc>
              <w:tc>
                <w:tcPr>
                  <w:tcMar/>
                  <w:vAlign w:val="top"/>
                </w:tcPr>
                <w:p>
                  <w:hyperlink w:history="true" r:id="Rae431e9539714378">
                    <w:r>
                      <w:rPr>
                        <w:rStyle w:val="Hyperlink"/>
                      </w:rPr>
                      <w:t xml:space="preserve">Gestational age</w:t>
                    </w:r>
                  </w:hyperlink>
                </w:p>
              </w:tc>
              <w:tc>
                <w:tcPr>
                  <w:vAlign w:val="top"/>
                </w:tcPr>
                <w:p>
                  <w:r>
                    <w:t xml:space="preserve">298105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18cc699b9c9547e2"/>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363256</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17a75a50842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c699b9c9547e2" /><Relationship Type="http://schemas.openxmlformats.org/officeDocument/2006/relationships/header" Target="/word/header1.xml" Id="R36bd26e73a8f46c2" /><Relationship Type="http://schemas.openxmlformats.org/officeDocument/2006/relationships/settings" Target="/word/settings.xml" Id="Rd3b846ec94554ad0" /><Relationship Type="http://schemas.openxmlformats.org/officeDocument/2006/relationships/styles" Target="/word/styles.xml" Id="R87379f14696a46d3" /><Relationship Type="http://schemas.openxmlformats.org/officeDocument/2006/relationships/hyperlink" Target="https://meteor.aihw.gov.au/content/295349" TargetMode="External" Id="R1744d7bad55f42d8" /><Relationship Type="http://schemas.openxmlformats.org/officeDocument/2006/relationships/hyperlink" Target="https://meteor.aihw.gov.au/content/269994" TargetMode="External" Id="R0565c7aa2d2441e4" /><Relationship Type="http://schemas.openxmlformats.org/officeDocument/2006/relationships/hyperlink" Target="https://meteor.aihw.gov.au/content/299992" TargetMode="External" Id="Re7f6e627371c40ff" /><Relationship Type="http://schemas.openxmlformats.org/officeDocument/2006/relationships/hyperlink" Target="https://meteor.aihw.gov.au/content/269942" TargetMode="External" Id="R4707a8220c10478a" /><Relationship Type="http://schemas.openxmlformats.org/officeDocument/2006/relationships/hyperlink" Target="https://meteor.aihw.gov.au/content/269937" TargetMode="External" Id="R180f16d65ea94e8e" /><Relationship Type="http://schemas.openxmlformats.org/officeDocument/2006/relationships/hyperlink" Target="https://meteor.aihw.gov.au/content/270151" TargetMode="External" Id="R9c5ac7168a644012" /><Relationship Type="http://schemas.openxmlformats.org/officeDocument/2006/relationships/hyperlink" Target="https://meteor.aihw.gov.au/content/289360" TargetMode="External" Id="R8b05d4b32d454c14" /><Relationship Type="http://schemas.openxmlformats.org/officeDocument/2006/relationships/hyperlink" Target="https://meteor.aihw.gov.au/content/269992" TargetMode="External" Id="Ra6f8f48f48c147e8" /><Relationship Type="http://schemas.openxmlformats.org/officeDocument/2006/relationships/hyperlink" Target="https://meteor.aihw.gov.au/content/269949" TargetMode="External" Id="R33916a9dc54d4b31" /><Relationship Type="http://schemas.openxmlformats.org/officeDocument/2006/relationships/hyperlink" Target="https://meteor.aihw.gov.au/content/269938" TargetMode="External" Id="Ra4580f4e066941c9" /><Relationship Type="http://schemas.openxmlformats.org/officeDocument/2006/relationships/hyperlink" Target="https://meteor.aihw.gov.au/content/270025" TargetMode="External" Id="R7a690b8d7ca44cdc" /><Relationship Type="http://schemas.openxmlformats.org/officeDocument/2006/relationships/hyperlink" Target="https://meteor.aihw.gov.au/content/269973" TargetMode="External" Id="R8d901ed5e0bb4446" /><Relationship Type="http://schemas.openxmlformats.org/officeDocument/2006/relationships/hyperlink" Target="https://meteor.aihw.gov.au/content/365445" TargetMode="External" Id="R3ed19e20ac9b4d8a" /><Relationship Type="http://schemas.openxmlformats.org/officeDocument/2006/relationships/hyperlink" Target="https://meteor.aihw.gov.au/content/365417" TargetMode="External" Id="Rf6b5aa24db9a4d85" /><Relationship Type="http://schemas.openxmlformats.org/officeDocument/2006/relationships/hyperlink" Target="https://meteor.aihw.gov.au/content/365404" TargetMode="External" Id="Rcb93175be47f4f09" /><Relationship Type="http://schemas.openxmlformats.org/officeDocument/2006/relationships/hyperlink" Target="https://meteor.aihw.gov.au/content/386783" TargetMode="External" Id="Rb22678dbc3d74d38" /><Relationship Type="http://schemas.openxmlformats.org/officeDocument/2006/relationships/hyperlink" Target="https://meteor.aihw.gov.au/content/370943" TargetMode="External" Id="R877fd7ec29164320" /><Relationship Type="http://schemas.openxmlformats.org/officeDocument/2006/relationships/hyperlink" Target="https://meteor.aihw.gov.au/content/287007" TargetMode="External" Id="R8eeefb5646344faa" /><Relationship Type="http://schemas.openxmlformats.org/officeDocument/2006/relationships/hyperlink" Target="https://meteor.aihw.gov.au/content/291036" TargetMode="External" Id="R6f18f13442854e82" /><Relationship Type="http://schemas.openxmlformats.org/officeDocument/2006/relationships/hyperlink" Target="https://meteor.aihw.gov.au/content/290046" TargetMode="External" Id="Rc8e34212e3f74314" /><Relationship Type="http://schemas.openxmlformats.org/officeDocument/2006/relationships/hyperlink" Target="https://meteor.aihw.gov.au/content/287316" TargetMode="External" Id="R17908d98156c43ce" /><Relationship Type="http://schemas.openxmlformats.org/officeDocument/2006/relationships/hyperlink" Target="https://meteor.aihw.gov.au/content/379597" TargetMode="External" Id="R86e86c67f23e43f9" /><Relationship Type="http://schemas.openxmlformats.org/officeDocument/2006/relationships/hyperlink" Target="https://meteor.aihw.gov.au/content/298105" TargetMode="External" Id="Rae431e9539714378" /></Relationships>
</file>

<file path=word/_rels/header1.xml.rels>&#65279;<?xml version="1.0" encoding="utf-8"?><Relationships xmlns="http://schemas.openxmlformats.org/package/2006/relationships"><Relationship Type="http://schemas.openxmlformats.org/officeDocument/2006/relationships/image" Target="/media/image.png" Id="Rcb117a75a508423e" /></Relationships>
</file>